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DF" w:rsidRDefault="00445370" w:rsidP="001E32AE">
      <w:pPr>
        <w:spacing w:after="168" w:line="259" w:lineRule="auto"/>
        <w:ind w:left="0" w:right="0" w:firstLine="0"/>
        <w:jc w:val="left"/>
      </w:pPr>
      <w:r>
        <w:rPr>
          <w:rFonts w:ascii="Times New Roman" w:eastAsia="Times New Roman" w:hAnsi="Times New Roman" w:cs="Times New Roman"/>
          <w:sz w:val="24"/>
        </w:rPr>
        <w:t xml:space="preserve"> </w:t>
      </w:r>
      <w:r w:rsidR="006B3DCF">
        <w:rPr>
          <w:b/>
          <w:color w:val="4F81BD"/>
          <w:sz w:val="52"/>
        </w:rPr>
        <w:tab/>
      </w:r>
      <w:r>
        <w:rPr>
          <w:b/>
          <w:color w:val="4F81BD"/>
          <w:sz w:val="52"/>
        </w:rPr>
        <w:t xml:space="preserve"> </w:t>
      </w:r>
    </w:p>
    <w:p w:rsidR="00517EDF" w:rsidRPr="005537AB" w:rsidRDefault="00445370">
      <w:pPr>
        <w:tabs>
          <w:tab w:val="center" w:pos="2173"/>
          <w:tab w:val="center" w:pos="5041"/>
          <w:tab w:val="center" w:pos="5761"/>
          <w:tab w:val="center" w:pos="6481"/>
          <w:tab w:val="center" w:pos="7201"/>
          <w:tab w:val="center" w:pos="7922"/>
        </w:tabs>
        <w:spacing w:after="0" w:line="259" w:lineRule="auto"/>
        <w:ind w:left="0" w:right="0" w:firstLine="0"/>
        <w:jc w:val="left"/>
        <w:rPr>
          <w:sz w:val="24"/>
          <w:szCs w:val="24"/>
        </w:rPr>
      </w:pPr>
      <w:r>
        <w:rPr>
          <w:rFonts w:ascii="Calibri" w:eastAsia="Calibri" w:hAnsi="Calibri" w:cs="Calibri"/>
          <w:sz w:val="22"/>
        </w:rPr>
        <w:tab/>
      </w:r>
      <w:r w:rsidR="00B369DC">
        <w:rPr>
          <w:rFonts w:ascii="Calibri" w:eastAsia="Calibri" w:hAnsi="Calibri" w:cs="Calibri"/>
          <w:sz w:val="22"/>
        </w:rPr>
        <w:t xml:space="preserve">       </w:t>
      </w:r>
      <w:r w:rsidR="00B369DC" w:rsidRPr="00B369DC">
        <w:rPr>
          <w:b/>
          <w:color w:val="4F81BD"/>
          <w:sz w:val="48"/>
          <w:szCs w:val="48"/>
        </w:rPr>
        <w:t>The B</w:t>
      </w:r>
      <w:r w:rsidRPr="00B369DC">
        <w:rPr>
          <w:b/>
          <w:color w:val="4F81BD"/>
          <w:sz w:val="48"/>
          <w:szCs w:val="48"/>
        </w:rPr>
        <w:t xml:space="preserve">aptist </w:t>
      </w:r>
      <w:r w:rsidR="00B369DC" w:rsidRPr="00B369DC">
        <w:rPr>
          <w:b/>
          <w:color w:val="4F81BD"/>
          <w:sz w:val="48"/>
          <w:szCs w:val="48"/>
        </w:rPr>
        <w:t>Pension Scheme</w:t>
      </w:r>
      <w:r w:rsidR="005537AB">
        <w:rPr>
          <w:b/>
          <w:color w:val="4F81BD"/>
          <w:sz w:val="48"/>
          <w:szCs w:val="48"/>
        </w:rPr>
        <w:t xml:space="preserve"> (BPS)</w:t>
      </w:r>
      <w:r w:rsidRPr="005537AB">
        <w:rPr>
          <w:b/>
          <w:color w:val="4F81BD"/>
          <w:sz w:val="24"/>
          <w:szCs w:val="24"/>
        </w:rPr>
        <w:tab/>
        <w:t xml:space="preserve"> </w:t>
      </w:r>
      <w:r w:rsidRPr="005537AB">
        <w:rPr>
          <w:b/>
          <w:color w:val="4F81BD"/>
          <w:sz w:val="24"/>
          <w:szCs w:val="24"/>
        </w:rPr>
        <w:tab/>
        <w:t xml:space="preserve"> </w:t>
      </w:r>
      <w:r w:rsidRPr="005537AB">
        <w:rPr>
          <w:b/>
          <w:color w:val="4F81BD"/>
          <w:sz w:val="24"/>
          <w:szCs w:val="24"/>
        </w:rPr>
        <w:tab/>
        <w:t xml:space="preserve"> </w:t>
      </w:r>
      <w:r w:rsidRPr="005537AB">
        <w:rPr>
          <w:b/>
          <w:color w:val="4F81BD"/>
          <w:sz w:val="24"/>
          <w:szCs w:val="24"/>
        </w:rPr>
        <w:tab/>
        <w:t xml:space="preserve"> </w:t>
      </w:r>
      <w:r w:rsidRPr="005537AB">
        <w:rPr>
          <w:b/>
          <w:color w:val="4F81BD"/>
          <w:sz w:val="24"/>
          <w:szCs w:val="24"/>
        </w:rPr>
        <w:tab/>
        <w:t xml:space="preserve"> </w:t>
      </w:r>
    </w:p>
    <w:p w:rsidR="00517EDF" w:rsidRDefault="00B369DC">
      <w:pPr>
        <w:spacing w:after="0" w:line="259" w:lineRule="auto"/>
        <w:ind w:left="410" w:right="0" w:hanging="10"/>
        <w:jc w:val="left"/>
        <w:rPr>
          <w:b/>
          <w:color w:val="4F81BD"/>
          <w:sz w:val="28"/>
          <w:szCs w:val="28"/>
        </w:rPr>
      </w:pPr>
      <w:r w:rsidRPr="00B369DC">
        <w:rPr>
          <w:b/>
          <w:color w:val="4F81BD"/>
          <w:sz w:val="28"/>
          <w:szCs w:val="28"/>
        </w:rPr>
        <w:t xml:space="preserve">Guidance Note on the Defined Benefit pension implications, in the event of a change </w:t>
      </w:r>
      <w:r w:rsidR="00FE670F">
        <w:rPr>
          <w:b/>
          <w:color w:val="4F81BD"/>
          <w:sz w:val="28"/>
          <w:szCs w:val="28"/>
        </w:rPr>
        <w:t>to the</w:t>
      </w:r>
      <w:r w:rsidRPr="00B369DC">
        <w:rPr>
          <w:b/>
          <w:color w:val="4F81BD"/>
          <w:sz w:val="28"/>
          <w:szCs w:val="28"/>
        </w:rPr>
        <w:t xml:space="preserve"> legal status of an unincorporated church</w:t>
      </w:r>
      <w:r w:rsidR="005537AB">
        <w:rPr>
          <w:b/>
          <w:color w:val="4F81BD"/>
          <w:sz w:val="28"/>
          <w:szCs w:val="28"/>
        </w:rPr>
        <w:t xml:space="preserve"> (or other employer)</w:t>
      </w:r>
      <w:r w:rsidR="00FE670F">
        <w:rPr>
          <w:b/>
          <w:color w:val="4F81BD"/>
          <w:sz w:val="28"/>
          <w:szCs w:val="28"/>
        </w:rPr>
        <w:t xml:space="preserve"> to a Charitable Incorporated Organisation (CIO) or a Limited Company</w:t>
      </w:r>
      <w:r w:rsidR="001E6C68">
        <w:rPr>
          <w:b/>
          <w:color w:val="4F81BD"/>
          <w:sz w:val="28"/>
          <w:szCs w:val="28"/>
        </w:rPr>
        <w:t>,</w:t>
      </w:r>
      <w:r w:rsidRPr="00B369DC">
        <w:rPr>
          <w:b/>
          <w:color w:val="4F81BD"/>
          <w:sz w:val="28"/>
          <w:szCs w:val="28"/>
        </w:rPr>
        <w:t xml:space="preserve"> or </w:t>
      </w:r>
      <w:r>
        <w:rPr>
          <w:b/>
          <w:color w:val="4F81BD"/>
          <w:sz w:val="28"/>
          <w:szCs w:val="28"/>
        </w:rPr>
        <w:t xml:space="preserve">to </w:t>
      </w:r>
      <w:r w:rsidRPr="00B369DC">
        <w:rPr>
          <w:b/>
          <w:color w:val="4F81BD"/>
          <w:sz w:val="28"/>
          <w:szCs w:val="28"/>
        </w:rPr>
        <w:t>a</w:t>
      </w:r>
      <w:r w:rsidR="0057053E">
        <w:rPr>
          <w:b/>
          <w:color w:val="4F81BD"/>
          <w:sz w:val="28"/>
          <w:szCs w:val="28"/>
        </w:rPr>
        <w:t xml:space="preserve"> formal</w:t>
      </w:r>
      <w:r w:rsidRPr="00B369DC">
        <w:rPr>
          <w:b/>
          <w:color w:val="4F81BD"/>
          <w:sz w:val="28"/>
          <w:szCs w:val="28"/>
        </w:rPr>
        <w:t xml:space="preserve"> amalgamation of </w:t>
      </w:r>
      <w:r>
        <w:rPr>
          <w:b/>
          <w:color w:val="4F81BD"/>
          <w:sz w:val="28"/>
          <w:szCs w:val="28"/>
        </w:rPr>
        <w:t xml:space="preserve">two or more </w:t>
      </w:r>
      <w:r w:rsidRPr="00B369DC">
        <w:rPr>
          <w:b/>
          <w:color w:val="4F81BD"/>
          <w:sz w:val="28"/>
          <w:szCs w:val="28"/>
        </w:rPr>
        <w:t>unincorporated churches</w:t>
      </w:r>
      <w:r w:rsidR="005537AB">
        <w:rPr>
          <w:b/>
          <w:color w:val="4F81BD"/>
          <w:sz w:val="28"/>
          <w:szCs w:val="28"/>
        </w:rPr>
        <w:t xml:space="preserve"> </w:t>
      </w:r>
      <w:r w:rsidR="006A3E88">
        <w:rPr>
          <w:b/>
          <w:color w:val="4F81BD"/>
          <w:sz w:val="28"/>
          <w:szCs w:val="28"/>
        </w:rPr>
        <w:t>(</w:t>
      </w:r>
      <w:r w:rsidR="005537AB">
        <w:rPr>
          <w:b/>
          <w:color w:val="4F81BD"/>
          <w:sz w:val="28"/>
          <w:szCs w:val="28"/>
        </w:rPr>
        <w:t>or other employers</w:t>
      </w:r>
      <w:r w:rsidR="006A3E88">
        <w:rPr>
          <w:b/>
          <w:color w:val="4F81BD"/>
          <w:sz w:val="28"/>
          <w:szCs w:val="28"/>
        </w:rPr>
        <w:t>)</w:t>
      </w:r>
      <w:r w:rsidR="001E6C68">
        <w:rPr>
          <w:b/>
          <w:color w:val="4F81BD"/>
          <w:sz w:val="28"/>
          <w:szCs w:val="28"/>
        </w:rPr>
        <w:t>.</w:t>
      </w:r>
      <w:r w:rsidR="00445370" w:rsidRPr="00B369DC">
        <w:rPr>
          <w:b/>
          <w:color w:val="4F81BD"/>
          <w:sz w:val="28"/>
          <w:szCs w:val="28"/>
        </w:rPr>
        <w:t xml:space="preserve"> </w:t>
      </w:r>
    </w:p>
    <w:p w:rsidR="001262F8" w:rsidRPr="00B369DC" w:rsidRDefault="001262F8">
      <w:pPr>
        <w:spacing w:after="0" w:line="259" w:lineRule="auto"/>
        <w:ind w:left="410" w:right="0" w:hanging="10"/>
        <w:jc w:val="left"/>
        <w:rPr>
          <w:sz w:val="28"/>
          <w:szCs w:val="28"/>
        </w:rPr>
      </w:pPr>
    </w:p>
    <w:p w:rsidR="00517EDF" w:rsidRDefault="00445370">
      <w:pPr>
        <w:spacing w:after="0" w:line="259" w:lineRule="auto"/>
        <w:ind w:left="415" w:right="0" w:firstLine="0"/>
        <w:jc w:val="left"/>
      </w:pPr>
      <w:r>
        <w:t xml:space="preserve"> </w:t>
      </w:r>
    </w:p>
    <w:p w:rsidR="00517EDF" w:rsidRDefault="00445370" w:rsidP="000A30F9">
      <w:pPr>
        <w:shd w:val="clear" w:color="auto" w:fill="4F81BD"/>
        <w:spacing w:after="0" w:line="259" w:lineRule="auto"/>
        <w:ind w:left="415" w:right="0" w:firstLine="0"/>
        <w:jc w:val="left"/>
        <w:rPr>
          <w:b/>
          <w:sz w:val="24"/>
        </w:rPr>
      </w:pPr>
      <w:r>
        <w:t xml:space="preserve"> </w:t>
      </w:r>
      <w:r w:rsidR="00B369DC">
        <w:rPr>
          <w:b/>
          <w:sz w:val="24"/>
        </w:rPr>
        <w:t>Introduction</w:t>
      </w:r>
    </w:p>
    <w:p w:rsidR="000A30F9" w:rsidRDefault="000A30F9" w:rsidP="000A30F9">
      <w:pPr>
        <w:shd w:val="clear" w:color="auto" w:fill="4F81BD"/>
        <w:spacing w:after="0" w:line="259" w:lineRule="auto"/>
        <w:ind w:left="415" w:right="0" w:firstLine="0"/>
        <w:jc w:val="left"/>
      </w:pPr>
    </w:p>
    <w:p w:rsidR="00517EDF" w:rsidRDefault="00445370">
      <w:pPr>
        <w:spacing w:after="0" w:line="259" w:lineRule="auto"/>
        <w:ind w:left="415" w:right="0" w:firstLine="0"/>
        <w:jc w:val="left"/>
      </w:pPr>
      <w:r>
        <w:t xml:space="preserve"> </w:t>
      </w:r>
    </w:p>
    <w:p w:rsidR="005537AB" w:rsidRDefault="005537AB" w:rsidP="00B369DC">
      <w:pPr>
        <w:ind w:left="411" w:right="445"/>
        <w:rPr>
          <w:b/>
        </w:rPr>
      </w:pPr>
      <w:r>
        <w:rPr>
          <w:b/>
        </w:rPr>
        <w:t>Wh</w:t>
      </w:r>
      <w:r w:rsidR="003A1481">
        <w:rPr>
          <w:b/>
        </w:rPr>
        <w:t>ile</w:t>
      </w:r>
      <w:r>
        <w:rPr>
          <w:b/>
        </w:rPr>
        <w:t xml:space="preserve"> t</w:t>
      </w:r>
      <w:r w:rsidRPr="005537AB">
        <w:rPr>
          <w:b/>
        </w:rPr>
        <w:t>h</w:t>
      </w:r>
      <w:r w:rsidR="001262F8">
        <w:rPr>
          <w:b/>
        </w:rPr>
        <w:t>ese</w:t>
      </w:r>
      <w:r w:rsidRPr="005537AB">
        <w:rPr>
          <w:b/>
        </w:rPr>
        <w:t xml:space="preserve"> note</w:t>
      </w:r>
      <w:r w:rsidR="001262F8">
        <w:rPr>
          <w:b/>
        </w:rPr>
        <w:t>s</w:t>
      </w:r>
      <w:r w:rsidRPr="005537AB">
        <w:rPr>
          <w:b/>
        </w:rPr>
        <w:t xml:space="preserve"> refer </w:t>
      </w:r>
      <w:r w:rsidR="003A1481">
        <w:rPr>
          <w:b/>
        </w:rPr>
        <w:t xml:space="preserve">mainly </w:t>
      </w:r>
      <w:r w:rsidRPr="005537AB">
        <w:rPr>
          <w:b/>
        </w:rPr>
        <w:t xml:space="preserve">to a change in legal status of churches </w:t>
      </w:r>
      <w:r w:rsidR="001262F8">
        <w:rPr>
          <w:b/>
        </w:rPr>
        <w:t>they are</w:t>
      </w:r>
      <w:r w:rsidR="003A1481">
        <w:rPr>
          <w:b/>
        </w:rPr>
        <w:t xml:space="preserve"> also</w:t>
      </w:r>
      <w:r>
        <w:rPr>
          <w:b/>
        </w:rPr>
        <w:t xml:space="preserve"> </w:t>
      </w:r>
      <w:r w:rsidRPr="005537AB">
        <w:rPr>
          <w:b/>
        </w:rPr>
        <w:t>fully applicable to restructures involving any other type of employer in the BPS.</w:t>
      </w:r>
    </w:p>
    <w:p w:rsidR="001262F8" w:rsidRDefault="001262F8" w:rsidP="00B369DC">
      <w:pPr>
        <w:ind w:left="411" w:right="445"/>
        <w:rPr>
          <w:b/>
        </w:rPr>
      </w:pPr>
    </w:p>
    <w:p w:rsidR="001262F8" w:rsidRPr="005537AB" w:rsidRDefault="001262F8" w:rsidP="00B369DC">
      <w:pPr>
        <w:ind w:left="411" w:right="445"/>
        <w:rPr>
          <w:b/>
        </w:rPr>
      </w:pPr>
      <w:r>
        <w:rPr>
          <w:b/>
        </w:rPr>
        <w:t xml:space="preserve">These notes apply to churches and other employers in Scotland and all references to CIO are equally applicable to </w:t>
      </w:r>
      <w:r w:rsidRPr="001262F8">
        <w:rPr>
          <w:b/>
        </w:rPr>
        <w:t>Scottish Charitable Incorporated Organisation</w:t>
      </w:r>
      <w:r>
        <w:rPr>
          <w:b/>
        </w:rPr>
        <w:t>s (SCIO).</w:t>
      </w:r>
    </w:p>
    <w:p w:rsidR="005537AB" w:rsidRDefault="005537AB" w:rsidP="00B369DC">
      <w:pPr>
        <w:ind w:left="411" w:right="445"/>
      </w:pPr>
    </w:p>
    <w:p w:rsidR="00F638AB" w:rsidRDefault="00F638AB" w:rsidP="00B369DC">
      <w:pPr>
        <w:ind w:left="411" w:right="445"/>
      </w:pPr>
      <w:r>
        <w:t xml:space="preserve">One of the </w:t>
      </w:r>
      <w:r w:rsidR="003D2026">
        <w:t xml:space="preserve">many </w:t>
      </w:r>
      <w:r>
        <w:t>issues which needs to be considered w</w:t>
      </w:r>
      <w:r w:rsidR="00B369DC">
        <w:t>he</w:t>
      </w:r>
      <w:r w:rsidR="006A3E88">
        <w:t>n</w:t>
      </w:r>
      <w:r w:rsidR="00B369DC">
        <w:t xml:space="preserve"> a church becomes a Charitable Incorporated Organisation (CIO) or other form of Limited Company, </w:t>
      </w:r>
      <w:r w:rsidR="006030B9">
        <w:t xml:space="preserve">or amalgamates with one or more other churches, </w:t>
      </w:r>
      <w:r>
        <w:t xml:space="preserve">is how to deal with any </w:t>
      </w:r>
      <w:r w:rsidR="006030B9">
        <w:t xml:space="preserve">existing </w:t>
      </w:r>
      <w:r>
        <w:t xml:space="preserve">funding obligations to the Baptist Pension Scheme Defined Benefit plan. </w:t>
      </w:r>
    </w:p>
    <w:p w:rsidR="00BC42C1" w:rsidRDefault="00BC42C1" w:rsidP="00B369DC">
      <w:pPr>
        <w:ind w:left="411" w:right="445"/>
      </w:pPr>
    </w:p>
    <w:p w:rsidR="001E6C68" w:rsidRDefault="00F638AB" w:rsidP="006030B9">
      <w:pPr>
        <w:ind w:left="411" w:right="445"/>
      </w:pPr>
      <w:r>
        <w:t xml:space="preserve">Under current pension regulations, </w:t>
      </w:r>
      <w:r w:rsidR="00536486">
        <w:t>when the re</w:t>
      </w:r>
      <w:r w:rsidR="00BC42C1">
        <w:t xml:space="preserve">structure </w:t>
      </w:r>
      <w:r w:rsidR="001E6C68">
        <w:t xml:space="preserve">to a CIO or Limited Company </w:t>
      </w:r>
      <w:r w:rsidR="00BC42C1">
        <w:t>occurs,</w:t>
      </w:r>
      <w:r>
        <w:t xml:space="preserve"> </w:t>
      </w:r>
      <w:r w:rsidR="00B369DC">
        <w:t xml:space="preserve">the old, unincorporated church ceases to be an employer for Defined Benefit pension purposes. </w:t>
      </w:r>
      <w:r w:rsidR="00BC42C1">
        <w:t>T</w:t>
      </w:r>
      <w:r w:rsidR="00AF49C3">
        <w:t>h</w:t>
      </w:r>
      <w:r w:rsidR="00B369DC">
        <w:t>e change</w:t>
      </w:r>
      <w:r w:rsidR="00BC42C1">
        <w:t xml:space="preserve"> of legal structure</w:t>
      </w:r>
      <w:r w:rsidR="00B369DC">
        <w:t xml:space="preserve"> therefore creates a cessation event </w:t>
      </w:r>
      <w:r w:rsidR="00AF49C3">
        <w:t>and the requirement for the church</w:t>
      </w:r>
      <w:r w:rsidR="00BC42C1">
        <w:t xml:space="preserve"> immediately </w:t>
      </w:r>
      <w:r w:rsidR="00AF49C3">
        <w:t xml:space="preserve">to pay </w:t>
      </w:r>
      <w:r w:rsidR="00B369DC">
        <w:t>a</w:t>
      </w:r>
      <w:r w:rsidR="00BC42C1">
        <w:t>ny</w:t>
      </w:r>
      <w:r w:rsidR="00B369DC">
        <w:t xml:space="preserve"> employer debt</w:t>
      </w:r>
      <w:r w:rsidR="00BC42C1">
        <w:t xml:space="preserve"> that arises.</w:t>
      </w:r>
      <w:r w:rsidR="006030B9">
        <w:t xml:space="preserve"> </w:t>
      </w:r>
    </w:p>
    <w:p w:rsidR="001E6C68" w:rsidRDefault="001E6C68" w:rsidP="006030B9">
      <w:pPr>
        <w:ind w:left="411" w:right="445"/>
      </w:pPr>
    </w:p>
    <w:p w:rsidR="006030B9" w:rsidRDefault="006030B9" w:rsidP="006030B9">
      <w:pPr>
        <w:ind w:left="411" w:right="445"/>
      </w:pPr>
      <w:r>
        <w:t>When an amalgamation occurs, at least one and maybe all of the old churches will cease to be employers for pension purposes, with the same effect.</w:t>
      </w:r>
      <w:r w:rsidR="00536486">
        <w:t xml:space="preserve"> In an amalgamation, the “new” church may retain the existing unincorporated status of the amalgamating churches or decide to incorporate as part of the overall amalgamation process.</w:t>
      </w:r>
    </w:p>
    <w:p w:rsidR="00BC42C1" w:rsidRDefault="00BC42C1" w:rsidP="00B369DC">
      <w:pPr>
        <w:ind w:left="411" w:right="445"/>
      </w:pPr>
    </w:p>
    <w:p w:rsidR="00B369DC" w:rsidRDefault="00BC42C1" w:rsidP="00B369DC">
      <w:pPr>
        <w:ind w:left="411" w:right="445"/>
      </w:pPr>
      <w:r>
        <w:t xml:space="preserve">If the church does not wish to trigger a cessation event and pay its employer debt at the time of the restructure, then it must </w:t>
      </w:r>
      <w:r w:rsidR="001E6C68">
        <w:t xml:space="preserve">take </w:t>
      </w:r>
      <w:r>
        <w:t>appropriate steps to prevent it</w:t>
      </w:r>
      <w:r w:rsidR="00B369DC">
        <w:t xml:space="preserve">. </w:t>
      </w:r>
    </w:p>
    <w:p w:rsidR="00BC42C1" w:rsidRDefault="00BC42C1" w:rsidP="00B369DC">
      <w:pPr>
        <w:ind w:left="411" w:right="445"/>
      </w:pPr>
    </w:p>
    <w:p w:rsidR="001E6C68" w:rsidRDefault="00BC42C1" w:rsidP="00B369DC">
      <w:pPr>
        <w:ind w:left="411" w:right="445"/>
      </w:pPr>
      <w:r>
        <w:t xml:space="preserve">A process is available under the Occupational Pension Scheme (Employer Debt and Miscellaneous Amendments) Regulations 2010, whereby the liabilities which would give rise to the employer debt can be accepted by the new church and accepted by the </w:t>
      </w:r>
      <w:r w:rsidR="0057053E">
        <w:t>P</w:t>
      </w:r>
      <w:r>
        <w:t xml:space="preserve">ension </w:t>
      </w:r>
      <w:r w:rsidR="0057053E">
        <w:t>T</w:t>
      </w:r>
      <w:r>
        <w:t>rustee</w:t>
      </w:r>
      <w:r w:rsidR="00DF0F68">
        <w:t>,</w:t>
      </w:r>
      <w:r>
        <w:t xml:space="preserve"> so that a cessation event is deemed not to have arisen.</w:t>
      </w:r>
    </w:p>
    <w:p w:rsidR="001E6C68" w:rsidRDefault="001E6C68" w:rsidP="00B369DC">
      <w:pPr>
        <w:ind w:left="411" w:right="445"/>
      </w:pPr>
    </w:p>
    <w:p w:rsidR="00BC42C1" w:rsidRDefault="00BC42C1" w:rsidP="00B369DC">
      <w:pPr>
        <w:ind w:left="411" w:right="445"/>
      </w:pPr>
      <w:r>
        <w:t>In essence</w:t>
      </w:r>
      <w:r w:rsidR="005537AB">
        <w:t>,</w:t>
      </w:r>
      <w:r>
        <w:t xml:space="preserve"> the pension liabilities are “rolled over” from the old church to the new one and become the responsibility of the new </w:t>
      </w:r>
      <w:r w:rsidR="001E6C68">
        <w:t>church</w:t>
      </w:r>
      <w:r>
        <w:t>.</w:t>
      </w:r>
    </w:p>
    <w:p w:rsidR="003D2026" w:rsidRDefault="003D2026" w:rsidP="00B369DC">
      <w:pPr>
        <w:ind w:left="411" w:right="445"/>
      </w:pPr>
    </w:p>
    <w:p w:rsidR="001262F8" w:rsidRDefault="001262F8" w:rsidP="00B369DC">
      <w:pPr>
        <w:ind w:left="411" w:right="445"/>
      </w:pPr>
    </w:p>
    <w:p w:rsidR="001262F8" w:rsidRDefault="001262F8" w:rsidP="00B369DC">
      <w:pPr>
        <w:ind w:left="411" w:right="445"/>
      </w:pPr>
    </w:p>
    <w:p w:rsidR="001262F8" w:rsidRDefault="001262F8" w:rsidP="00B369DC">
      <w:pPr>
        <w:ind w:left="411" w:right="445"/>
      </w:pPr>
    </w:p>
    <w:p w:rsidR="001262F8" w:rsidRDefault="001262F8" w:rsidP="00B369DC">
      <w:pPr>
        <w:ind w:left="411" w:right="445"/>
      </w:pPr>
    </w:p>
    <w:p w:rsidR="001262F8" w:rsidRDefault="001262F8" w:rsidP="00B369DC">
      <w:pPr>
        <w:ind w:left="411" w:right="445"/>
      </w:pPr>
    </w:p>
    <w:p w:rsidR="001262F8" w:rsidRDefault="001262F8" w:rsidP="00B369DC">
      <w:pPr>
        <w:ind w:left="411" w:right="445"/>
      </w:pPr>
    </w:p>
    <w:p w:rsidR="001262F8" w:rsidRDefault="001262F8" w:rsidP="00B369DC">
      <w:pPr>
        <w:ind w:left="411" w:right="445"/>
      </w:pPr>
      <w:bookmarkStart w:id="0" w:name="_GoBack"/>
      <w:bookmarkEnd w:id="0"/>
    </w:p>
    <w:p w:rsidR="001262F8" w:rsidRDefault="001262F8" w:rsidP="00B369DC">
      <w:pPr>
        <w:ind w:left="411" w:right="445"/>
      </w:pPr>
    </w:p>
    <w:p w:rsidR="001262F8" w:rsidRDefault="001262F8" w:rsidP="00B369DC">
      <w:pPr>
        <w:ind w:left="411" w:right="445"/>
      </w:pPr>
    </w:p>
    <w:p w:rsidR="001E6C68" w:rsidRDefault="001E6C68" w:rsidP="00B369DC">
      <w:pPr>
        <w:ind w:left="411" w:right="445"/>
      </w:pPr>
    </w:p>
    <w:p w:rsidR="000A30F9" w:rsidRDefault="00445370" w:rsidP="000A30F9">
      <w:pPr>
        <w:shd w:val="clear" w:color="auto" w:fill="4F81BD"/>
        <w:spacing w:after="3" w:line="254" w:lineRule="auto"/>
        <w:ind w:left="425" w:right="0" w:hanging="10"/>
        <w:jc w:val="left"/>
        <w:rPr>
          <w:b/>
          <w:sz w:val="24"/>
        </w:rPr>
      </w:pPr>
      <w:r>
        <w:rPr>
          <w:b/>
        </w:rPr>
        <w:t xml:space="preserve"> </w:t>
      </w:r>
      <w:r w:rsidR="000A30F9">
        <w:rPr>
          <w:b/>
          <w:sz w:val="24"/>
        </w:rPr>
        <w:t xml:space="preserve">Important </w:t>
      </w:r>
      <w:r w:rsidR="002534AA">
        <w:rPr>
          <w:b/>
          <w:sz w:val="24"/>
        </w:rPr>
        <w:t>points to n</w:t>
      </w:r>
      <w:r w:rsidR="000A30F9">
        <w:rPr>
          <w:b/>
          <w:sz w:val="24"/>
        </w:rPr>
        <w:t>ote</w:t>
      </w:r>
    </w:p>
    <w:p w:rsidR="000A30F9" w:rsidRDefault="000A30F9" w:rsidP="000A30F9">
      <w:pPr>
        <w:shd w:val="clear" w:color="auto" w:fill="4F81BD"/>
        <w:spacing w:after="3" w:line="254" w:lineRule="auto"/>
        <w:ind w:left="425" w:right="0" w:hanging="10"/>
        <w:jc w:val="left"/>
      </w:pPr>
    </w:p>
    <w:p w:rsidR="00517EDF" w:rsidRDefault="00445370" w:rsidP="00B369DC">
      <w:pPr>
        <w:tabs>
          <w:tab w:val="center" w:pos="3157"/>
        </w:tabs>
        <w:spacing w:after="0" w:line="259" w:lineRule="auto"/>
        <w:ind w:left="-15" w:right="0" w:firstLine="0"/>
        <w:jc w:val="left"/>
      </w:pPr>
      <w:r>
        <w:rPr>
          <w:b/>
        </w:rPr>
        <w:tab/>
      </w:r>
      <w:r>
        <w:t xml:space="preserve"> </w:t>
      </w:r>
    </w:p>
    <w:p w:rsidR="001E6C68" w:rsidRDefault="000A30F9" w:rsidP="000A30F9">
      <w:pPr>
        <w:pStyle w:val="ListParagraph"/>
        <w:numPr>
          <w:ilvl w:val="0"/>
          <w:numId w:val="9"/>
        </w:numPr>
        <w:spacing w:after="0" w:line="259" w:lineRule="auto"/>
        <w:ind w:right="0"/>
        <w:jc w:val="left"/>
      </w:pPr>
      <w:r>
        <w:t xml:space="preserve">The statutory easement process is cumbersome, although every effort has been made by the Pension Trustee to simplify it for use in a church situation. </w:t>
      </w:r>
      <w:r w:rsidR="0057053E">
        <w:t>It needs to be followed fully by the church.</w:t>
      </w:r>
    </w:p>
    <w:p w:rsidR="001262F8" w:rsidRDefault="001262F8" w:rsidP="001E6C68">
      <w:pPr>
        <w:spacing w:after="0" w:line="259" w:lineRule="auto"/>
        <w:ind w:right="0"/>
        <w:jc w:val="left"/>
      </w:pPr>
    </w:p>
    <w:p w:rsidR="000A30F9" w:rsidRDefault="001E6C68" w:rsidP="000A30F9">
      <w:pPr>
        <w:pStyle w:val="ListParagraph"/>
        <w:numPr>
          <w:ilvl w:val="0"/>
          <w:numId w:val="9"/>
        </w:numPr>
        <w:spacing w:after="0" w:line="259" w:lineRule="auto"/>
        <w:ind w:right="0"/>
        <w:jc w:val="left"/>
      </w:pPr>
      <w:r>
        <w:t>The process</w:t>
      </w:r>
      <w:r w:rsidR="000A30F9">
        <w:t xml:space="preserve"> requires the Pension Trustee to consider each such situation on its merits and </w:t>
      </w:r>
      <w:r>
        <w:t xml:space="preserve">it is under no obligation to agree to a transfer of the pension liabilities from the old church to the new one. Therefore, </w:t>
      </w:r>
      <w:r w:rsidR="000A30F9">
        <w:t xml:space="preserve">it should not be assumed that </w:t>
      </w:r>
      <w:r>
        <w:t>going through the process</w:t>
      </w:r>
      <w:r w:rsidR="000A30F9">
        <w:t xml:space="preserve"> will automatically resolve the potential pension </w:t>
      </w:r>
      <w:r w:rsidR="005537AB">
        <w:t>issues</w:t>
      </w:r>
      <w:r w:rsidR="000A30F9">
        <w:t xml:space="preserve"> arising from incorporation or amalgamation.</w:t>
      </w:r>
    </w:p>
    <w:p w:rsidR="001E32AE" w:rsidRDefault="001E32AE" w:rsidP="001E32AE">
      <w:pPr>
        <w:pStyle w:val="ListParagraph"/>
      </w:pPr>
    </w:p>
    <w:p w:rsidR="000A30F9" w:rsidRDefault="000A30F9" w:rsidP="000A30F9">
      <w:pPr>
        <w:pStyle w:val="ListParagraph"/>
        <w:numPr>
          <w:ilvl w:val="0"/>
          <w:numId w:val="9"/>
        </w:numPr>
        <w:spacing w:after="0" w:line="259" w:lineRule="auto"/>
        <w:ind w:right="0"/>
        <w:jc w:val="left"/>
      </w:pPr>
      <w:r>
        <w:t xml:space="preserve">The </w:t>
      </w:r>
      <w:r w:rsidR="00536486">
        <w:t xml:space="preserve">Employer Debt Regulations specifically state that the </w:t>
      </w:r>
      <w:r>
        <w:t xml:space="preserve">process </w:t>
      </w:r>
      <w:r w:rsidRPr="005537AB">
        <w:rPr>
          <w:b/>
        </w:rPr>
        <w:t>cannot</w:t>
      </w:r>
      <w:r>
        <w:t xml:space="preserve"> be used retrospectively, so it is essential that churches considering incorporation or amalgamation contact the Scheme Administrators, LCP at an early stage in the process and follow these guidance</w:t>
      </w:r>
      <w:r w:rsidR="002534AA">
        <w:t xml:space="preserve"> notes</w:t>
      </w:r>
      <w:r w:rsidR="003A1481">
        <w:t>,</w:t>
      </w:r>
      <w:r w:rsidR="001E6C68">
        <w:t xml:space="preserve"> with </w:t>
      </w:r>
      <w:r>
        <w:t>regard to both process and timetable.</w:t>
      </w:r>
      <w:r w:rsidR="00AF49C3">
        <w:t xml:space="preserve"> LCP’s contact details are:</w:t>
      </w:r>
    </w:p>
    <w:p w:rsidR="00AF49C3" w:rsidRDefault="00AF49C3" w:rsidP="00AF49C3">
      <w:pPr>
        <w:pStyle w:val="ListParagraph"/>
      </w:pPr>
    </w:p>
    <w:p w:rsidR="00AF49C3" w:rsidRDefault="00AF49C3" w:rsidP="00AF49C3">
      <w:pPr>
        <w:spacing w:after="0" w:line="259" w:lineRule="auto"/>
        <w:ind w:left="720" w:right="0" w:firstLine="0"/>
        <w:jc w:val="left"/>
      </w:pPr>
      <w:r>
        <w:t>Lane Clarke &amp; Peacock LLP</w:t>
      </w:r>
    </w:p>
    <w:p w:rsidR="00AF49C3" w:rsidRDefault="00AF49C3" w:rsidP="00AF49C3">
      <w:pPr>
        <w:spacing w:after="0" w:line="259" w:lineRule="auto"/>
        <w:ind w:left="720" w:right="0" w:firstLine="0"/>
        <w:jc w:val="left"/>
      </w:pPr>
      <w:r>
        <w:t>St Paul's House,</w:t>
      </w:r>
    </w:p>
    <w:p w:rsidR="00AF49C3" w:rsidRDefault="00AF49C3" w:rsidP="00AF49C3">
      <w:pPr>
        <w:spacing w:after="0" w:line="259" w:lineRule="auto"/>
        <w:ind w:left="720" w:right="0" w:firstLine="0"/>
        <w:jc w:val="left"/>
      </w:pPr>
      <w:r>
        <w:t xml:space="preserve">St Paul's Hill, </w:t>
      </w:r>
    </w:p>
    <w:p w:rsidR="00AF49C3" w:rsidRDefault="00AF49C3" w:rsidP="00AF49C3">
      <w:pPr>
        <w:spacing w:after="0" w:line="259" w:lineRule="auto"/>
        <w:ind w:left="720" w:right="0" w:firstLine="0"/>
        <w:jc w:val="left"/>
      </w:pPr>
      <w:r>
        <w:t>Winchester</w:t>
      </w:r>
    </w:p>
    <w:p w:rsidR="00AF49C3" w:rsidRDefault="00AF49C3" w:rsidP="00AF49C3">
      <w:pPr>
        <w:spacing w:after="0" w:line="259" w:lineRule="auto"/>
        <w:ind w:left="720" w:right="0" w:firstLine="0"/>
        <w:jc w:val="left"/>
      </w:pPr>
      <w:r>
        <w:t xml:space="preserve">Hampshire SO22 5AB </w:t>
      </w:r>
    </w:p>
    <w:p w:rsidR="00AF49C3" w:rsidRDefault="00AF49C3" w:rsidP="00AF49C3">
      <w:pPr>
        <w:spacing w:after="0" w:line="259" w:lineRule="auto"/>
        <w:ind w:left="720" w:right="0" w:firstLine="0"/>
        <w:jc w:val="left"/>
      </w:pPr>
    </w:p>
    <w:p w:rsidR="00AF49C3" w:rsidRDefault="00AF49C3" w:rsidP="00AF49C3">
      <w:pPr>
        <w:spacing w:after="0" w:line="259" w:lineRule="auto"/>
        <w:ind w:left="720" w:right="0" w:firstLine="0"/>
        <w:jc w:val="left"/>
      </w:pPr>
      <w:r>
        <w:t xml:space="preserve">Telephone: +44 (0)1962 672930 </w:t>
      </w:r>
    </w:p>
    <w:p w:rsidR="00AF49C3" w:rsidRDefault="00AF49C3" w:rsidP="00AF49C3">
      <w:pPr>
        <w:spacing w:after="0" w:line="259" w:lineRule="auto"/>
        <w:ind w:left="720" w:right="0" w:firstLine="0"/>
        <w:jc w:val="left"/>
      </w:pPr>
      <w:r>
        <w:t xml:space="preserve">Email: </w:t>
      </w:r>
      <w:hyperlink r:id="rId7" w:history="1">
        <w:r w:rsidRPr="00F23880">
          <w:rPr>
            <w:rStyle w:val="Hyperlink"/>
          </w:rPr>
          <w:t>team-baptistadmin@lcp.uk.com</w:t>
        </w:r>
      </w:hyperlink>
      <w:r>
        <w:t xml:space="preserve"> </w:t>
      </w:r>
    </w:p>
    <w:p w:rsidR="000A30F9" w:rsidRDefault="000A30F9" w:rsidP="000A30F9">
      <w:pPr>
        <w:spacing w:after="0" w:line="259" w:lineRule="auto"/>
        <w:ind w:left="415" w:right="0" w:firstLine="0"/>
        <w:jc w:val="left"/>
      </w:pPr>
    </w:p>
    <w:p w:rsidR="000A30F9" w:rsidRDefault="000A30F9" w:rsidP="000A30F9">
      <w:pPr>
        <w:pStyle w:val="ListParagraph"/>
        <w:numPr>
          <w:ilvl w:val="0"/>
          <w:numId w:val="9"/>
        </w:numPr>
        <w:spacing w:after="0" w:line="259" w:lineRule="auto"/>
        <w:ind w:right="0"/>
        <w:jc w:val="left"/>
      </w:pPr>
      <w:r>
        <w:t>The church</w:t>
      </w:r>
      <w:r w:rsidR="002B0A90">
        <w:t>(es)</w:t>
      </w:r>
      <w:r>
        <w:t xml:space="preserve"> involved in an incorporation or amalgamation will be required to meet any costs falling upon the </w:t>
      </w:r>
      <w:r w:rsidR="003A1481">
        <w:t>BPS</w:t>
      </w:r>
      <w:r>
        <w:t xml:space="preserve"> as a result of the need for the Pension Trustee to consider its application, such as the costs of legal or actuarial advice.</w:t>
      </w:r>
    </w:p>
    <w:p w:rsidR="00053EA0" w:rsidRDefault="00053EA0" w:rsidP="00053EA0">
      <w:pPr>
        <w:pStyle w:val="ListParagraph"/>
      </w:pPr>
    </w:p>
    <w:p w:rsidR="00053EA0" w:rsidRDefault="00053EA0" w:rsidP="000A30F9">
      <w:pPr>
        <w:pStyle w:val="ListParagraph"/>
        <w:numPr>
          <w:ilvl w:val="0"/>
          <w:numId w:val="9"/>
        </w:numPr>
        <w:spacing w:after="0" w:line="259" w:lineRule="auto"/>
        <w:ind w:right="0"/>
        <w:jc w:val="left"/>
      </w:pPr>
      <w:r>
        <w:t xml:space="preserve">The church will need to engage a solicitor to facilitate </w:t>
      </w:r>
      <w:r w:rsidR="00536486">
        <w:t>any re</w:t>
      </w:r>
      <w:r>
        <w:t>structure and must ensure that the solicitor is full</w:t>
      </w:r>
      <w:r w:rsidR="003D2026">
        <w:t>y</w:t>
      </w:r>
      <w:r>
        <w:t xml:space="preserve"> aware of any potential pension liability the church has to the BPS.</w:t>
      </w:r>
    </w:p>
    <w:p w:rsidR="003D2026" w:rsidRDefault="003D2026" w:rsidP="003D2026">
      <w:pPr>
        <w:pStyle w:val="ListParagraph"/>
      </w:pPr>
    </w:p>
    <w:p w:rsidR="003D2026" w:rsidRDefault="003D2026" w:rsidP="000A30F9">
      <w:pPr>
        <w:pStyle w:val="ListParagraph"/>
        <w:numPr>
          <w:ilvl w:val="0"/>
          <w:numId w:val="9"/>
        </w:numPr>
        <w:spacing w:after="0" w:line="259" w:lineRule="auto"/>
        <w:ind w:right="0"/>
        <w:jc w:val="left"/>
      </w:pPr>
      <w:r>
        <w:t>The Baptist Union of Great Britain (BUGB) has published detailed guideline notes on incorporation and amalgamation of churches. In general terms, the more closely the new church’s structure and constitution is to the recommended standard BUGB model, the more straightforward will be the Pension Trustee’s review of the pension aspects.</w:t>
      </w:r>
    </w:p>
    <w:p w:rsidR="00517EDF" w:rsidRDefault="00445370">
      <w:pPr>
        <w:spacing w:after="0" w:line="259" w:lineRule="auto"/>
        <w:ind w:left="415" w:right="0" w:firstLine="0"/>
        <w:jc w:val="left"/>
      </w:pPr>
      <w:r>
        <w:t xml:space="preserve"> </w:t>
      </w:r>
    </w:p>
    <w:p w:rsidR="002C1FD2" w:rsidRDefault="002C1FD2" w:rsidP="002C1FD2">
      <w:pPr>
        <w:pStyle w:val="ListParagraph"/>
        <w:numPr>
          <w:ilvl w:val="0"/>
          <w:numId w:val="9"/>
        </w:numPr>
        <w:spacing w:after="0" w:line="259" w:lineRule="auto"/>
        <w:ind w:right="0"/>
        <w:jc w:val="left"/>
      </w:pPr>
      <w:r>
        <w:t xml:space="preserve">Should a church with existing funding obligations to the BPS Defined Benefit plan, change its legal status through a restructure without informing the Pension Trustee, there may also be serious legal and financial consequences. The regulatory framework states that a decision to cease running its business in the UK by an employer is a notifiable event which must be advised to the Pensions Regulator. Failure to notify the Regulator may be punishable by a fine of up to £50,000. In addition, once the Pension Trustee has learnt of such a restructuring and the dissolution of a scheme employer, the Pension Trustee could ask the Regulator to exercise its powers to issue a contribution notice or financial support direction against the employer. </w:t>
      </w:r>
    </w:p>
    <w:p w:rsidR="002C1FD2" w:rsidRDefault="002C1FD2">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1262F8" w:rsidRDefault="001262F8">
      <w:pPr>
        <w:spacing w:after="0" w:line="259" w:lineRule="auto"/>
        <w:ind w:left="415" w:right="0" w:firstLine="0"/>
        <w:jc w:val="left"/>
      </w:pPr>
    </w:p>
    <w:p w:rsidR="00517EDF" w:rsidRPr="000A30F9" w:rsidRDefault="000A30F9">
      <w:pPr>
        <w:shd w:val="clear" w:color="auto" w:fill="4F81BD"/>
        <w:spacing w:after="0" w:line="259" w:lineRule="auto"/>
        <w:ind w:left="415" w:right="0" w:firstLine="0"/>
        <w:jc w:val="left"/>
        <w:rPr>
          <w:b/>
          <w:sz w:val="24"/>
          <w:szCs w:val="24"/>
        </w:rPr>
      </w:pPr>
      <w:r w:rsidRPr="000A30F9">
        <w:rPr>
          <w:b/>
          <w:sz w:val="24"/>
          <w:szCs w:val="24"/>
        </w:rPr>
        <w:t>What you need to do if you are considering becoming a CIO or other form of limited company</w:t>
      </w:r>
      <w:r w:rsidR="002B0A90">
        <w:rPr>
          <w:b/>
          <w:sz w:val="24"/>
          <w:szCs w:val="24"/>
        </w:rPr>
        <w:t xml:space="preserve"> </w:t>
      </w:r>
    </w:p>
    <w:p w:rsidR="000A30F9" w:rsidRDefault="00445370">
      <w:pPr>
        <w:tabs>
          <w:tab w:val="center" w:pos="1784"/>
        </w:tabs>
        <w:spacing w:after="0" w:line="259" w:lineRule="auto"/>
        <w:ind w:left="-15" w:right="0" w:firstLine="0"/>
        <w:jc w:val="left"/>
      </w:pPr>
      <w:r>
        <w:t xml:space="preserve"> </w:t>
      </w:r>
      <w:r>
        <w:tab/>
      </w:r>
    </w:p>
    <w:p w:rsidR="000A30F9" w:rsidRDefault="000A30F9" w:rsidP="000A30F9">
      <w:pPr>
        <w:pStyle w:val="ListParagraph"/>
        <w:numPr>
          <w:ilvl w:val="0"/>
          <w:numId w:val="10"/>
        </w:numPr>
        <w:tabs>
          <w:tab w:val="center" w:pos="1784"/>
        </w:tabs>
        <w:spacing w:after="0" w:line="259" w:lineRule="auto"/>
        <w:ind w:right="0"/>
        <w:jc w:val="left"/>
      </w:pPr>
      <w:r>
        <w:t xml:space="preserve">The existing non-incorporated church is regarded as an </w:t>
      </w:r>
      <w:r w:rsidR="00752F76">
        <w:t>“</w:t>
      </w:r>
      <w:r>
        <w:t>exiting employer</w:t>
      </w:r>
      <w:r w:rsidR="00752F76">
        <w:t>”</w:t>
      </w:r>
      <w:r>
        <w:t xml:space="preserve"> from the BPS. It must initiate the process by writing to the Pension Trustee asking it to agree that the restructuring should be treated as falling within </w:t>
      </w:r>
      <w:r w:rsidRPr="000A30F9">
        <w:rPr>
          <w:i/>
        </w:rPr>
        <w:t>Regulation 6ZB of the Occupational Pension Schemes (Employer Debt) Regulations 2005</w:t>
      </w:r>
      <w:r>
        <w:t>. A draft letter is provided in Appendix 1 of this guidance note</w:t>
      </w:r>
      <w:r w:rsidR="00AF06D8">
        <w:t xml:space="preserve"> for cases of incorporation</w:t>
      </w:r>
      <w:r w:rsidR="00DF0F68">
        <w:t>.</w:t>
      </w:r>
      <w:r w:rsidR="00AF06D8">
        <w:t xml:space="preserve"> </w:t>
      </w:r>
    </w:p>
    <w:p w:rsidR="000A30F9" w:rsidRDefault="000A30F9" w:rsidP="000A30F9">
      <w:pPr>
        <w:tabs>
          <w:tab w:val="center" w:pos="1784"/>
        </w:tabs>
        <w:spacing w:after="0" w:line="259" w:lineRule="auto"/>
        <w:ind w:left="-15" w:right="0" w:firstLine="0"/>
        <w:jc w:val="left"/>
      </w:pPr>
    </w:p>
    <w:p w:rsidR="000A30F9" w:rsidRDefault="000A30F9" w:rsidP="000A30F9">
      <w:pPr>
        <w:pStyle w:val="ListParagraph"/>
        <w:numPr>
          <w:ilvl w:val="0"/>
          <w:numId w:val="10"/>
        </w:numPr>
        <w:tabs>
          <w:tab w:val="center" w:pos="1784"/>
        </w:tabs>
        <w:spacing w:after="0" w:line="259" w:lineRule="auto"/>
        <w:ind w:right="0"/>
        <w:jc w:val="left"/>
      </w:pPr>
      <w:r>
        <w:t>The church must also send the Pension Trustee the following information:</w:t>
      </w:r>
    </w:p>
    <w:p w:rsidR="000A30F9" w:rsidRDefault="000A30F9" w:rsidP="000A30F9">
      <w:pPr>
        <w:tabs>
          <w:tab w:val="center" w:pos="1784"/>
        </w:tabs>
        <w:spacing w:after="0" w:line="259" w:lineRule="auto"/>
        <w:ind w:left="415" w:right="0" w:firstLine="0"/>
        <w:jc w:val="left"/>
      </w:pPr>
    </w:p>
    <w:p w:rsidR="000A30F9" w:rsidRDefault="000A30F9" w:rsidP="008E39C4">
      <w:pPr>
        <w:tabs>
          <w:tab w:val="center" w:pos="1784"/>
        </w:tabs>
        <w:spacing w:after="0" w:line="259" w:lineRule="auto"/>
        <w:ind w:left="720" w:right="0" w:firstLine="0"/>
        <w:jc w:val="left"/>
      </w:pPr>
      <w:r>
        <w:t>a)</w:t>
      </w:r>
      <w:r w:rsidR="008E39C4">
        <w:t xml:space="preserve"> </w:t>
      </w:r>
      <w:r>
        <w:tab/>
        <w:t>A copy of the Constitution of the exiting employer.</w:t>
      </w:r>
    </w:p>
    <w:p w:rsidR="000A30F9" w:rsidRDefault="000A30F9" w:rsidP="008E39C4">
      <w:pPr>
        <w:tabs>
          <w:tab w:val="center" w:pos="1784"/>
        </w:tabs>
        <w:spacing w:after="0" w:line="259" w:lineRule="auto"/>
        <w:ind w:left="720" w:right="0" w:firstLine="0"/>
        <w:jc w:val="left"/>
      </w:pPr>
      <w:r>
        <w:t>b)</w:t>
      </w:r>
      <w:r>
        <w:tab/>
      </w:r>
      <w:r w:rsidR="008E39C4">
        <w:t xml:space="preserve"> </w:t>
      </w:r>
      <w:r>
        <w:t>A copy of the latest church accounts.</w:t>
      </w:r>
    </w:p>
    <w:p w:rsidR="006B3DCF" w:rsidRDefault="006B3DCF" w:rsidP="008E39C4">
      <w:pPr>
        <w:tabs>
          <w:tab w:val="center" w:pos="1784"/>
        </w:tabs>
        <w:spacing w:after="0" w:line="259" w:lineRule="auto"/>
        <w:ind w:left="720" w:right="0" w:firstLine="0"/>
        <w:jc w:val="left"/>
      </w:pPr>
      <w:r>
        <w:t>c) Insured and estimated market values of any manse, church or other buildings owned by</w:t>
      </w:r>
      <w:r w:rsidR="00752F76">
        <w:t>,</w:t>
      </w:r>
      <w:r>
        <w:t xml:space="preserve"> or hel</w:t>
      </w:r>
      <w:r w:rsidR="00752F76">
        <w:t>d</w:t>
      </w:r>
      <w:r>
        <w:t xml:space="preserve"> in trust on behalf </w:t>
      </w:r>
    </w:p>
    <w:p w:rsidR="006B3DCF" w:rsidRDefault="006B3DCF" w:rsidP="008E39C4">
      <w:pPr>
        <w:tabs>
          <w:tab w:val="center" w:pos="1784"/>
        </w:tabs>
        <w:spacing w:after="0" w:line="259" w:lineRule="auto"/>
        <w:ind w:left="720" w:right="0" w:firstLine="0"/>
        <w:jc w:val="left"/>
      </w:pPr>
      <w:r>
        <w:t xml:space="preserve">    of the church</w:t>
      </w:r>
      <w:r w:rsidR="00752F76">
        <w:t>.</w:t>
      </w:r>
      <w:r>
        <w:t xml:space="preserve"> </w:t>
      </w:r>
    </w:p>
    <w:p w:rsidR="002C1FD2" w:rsidRPr="008C409C" w:rsidRDefault="00752F76" w:rsidP="008E39C4">
      <w:pPr>
        <w:tabs>
          <w:tab w:val="center" w:pos="1784"/>
        </w:tabs>
        <w:spacing w:after="0" w:line="259" w:lineRule="auto"/>
        <w:ind w:left="720" w:right="0" w:firstLine="0"/>
        <w:jc w:val="left"/>
      </w:pPr>
      <w:r w:rsidRPr="008C409C">
        <w:t xml:space="preserve">d) Details of the </w:t>
      </w:r>
      <w:r w:rsidR="00E57CD9" w:rsidRPr="008C409C">
        <w:t xml:space="preserve">current </w:t>
      </w:r>
      <w:r w:rsidR="002C1FD2" w:rsidRPr="008C409C">
        <w:t xml:space="preserve">holding trustee and </w:t>
      </w:r>
      <w:r w:rsidRPr="008C409C">
        <w:t>ultimate trustee of any manse, church or other building</w:t>
      </w:r>
      <w:r w:rsidR="00151AF7" w:rsidRPr="008C409C">
        <w:t xml:space="preserve"> and confirmation </w:t>
      </w:r>
    </w:p>
    <w:p w:rsidR="008C409C" w:rsidRPr="008C409C" w:rsidRDefault="002C1FD2" w:rsidP="008C409C">
      <w:pPr>
        <w:spacing w:line="252" w:lineRule="auto"/>
        <w:ind w:left="728"/>
      </w:pPr>
      <w:r w:rsidRPr="008C409C">
        <w:t xml:space="preserve">    </w:t>
      </w:r>
      <w:r w:rsidR="00C67D43" w:rsidRPr="008C409C">
        <w:t xml:space="preserve">whether </w:t>
      </w:r>
      <w:r w:rsidR="00151AF7" w:rsidRPr="008C409C">
        <w:t xml:space="preserve">the new </w:t>
      </w:r>
      <w:r w:rsidR="00964F2A" w:rsidRPr="008C409C">
        <w:t>incorporat</w:t>
      </w:r>
      <w:r w:rsidR="00151AF7" w:rsidRPr="008C409C">
        <w:t xml:space="preserve">ed </w:t>
      </w:r>
      <w:r w:rsidR="00CE3BB0" w:rsidRPr="008C409C">
        <w:t>organisation</w:t>
      </w:r>
      <w:r w:rsidR="00151AF7" w:rsidRPr="008C409C">
        <w:t xml:space="preserve"> intend</w:t>
      </w:r>
      <w:r w:rsidR="00C67D43" w:rsidRPr="008C409C">
        <w:t>s</w:t>
      </w:r>
      <w:r w:rsidR="00151AF7" w:rsidRPr="008C409C">
        <w:t xml:space="preserve"> to </w:t>
      </w:r>
      <w:r w:rsidR="008C409C" w:rsidRPr="008C409C">
        <w:t xml:space="preserve">transfer the trusteeship of its property into the new </w:t>
      </w:r>
    </w:p>
    <w:p w:rsidR="008C409C" w:rsidRDefault="008C409C" w:rsidP="008C409C">
      <w:pPr>
        <w:spacing w:line="252" w:lineRule="auto"/>
        <w:ind w:left="728"/>
        <w:rPr>
          <w:rFonts w:ascii="Calibri" w:eastAsiaTheme="minorHAnsi" w:hAnsi="Calibri" w:cs="Times New Roman"/>
          <w:color w:val="auto"/>
        </w:rPr>
      </w:pPr>
      <w:r w:rsidRPr="008C409C">
        <w:t xml:space="preserve">    organisation, rather than leave the legal ownership with the current holding trustee.</w:t>
      </w:r>
    </w:p>
    <w:p w:rsidR="00AF06D8" w:rsidRDefault="00752F76" w:rsidP="008C409C">
      <w:pPr>
        <w:tabs>
          <w:tab w:val="center" w:pos="1784"/>
        </w:tabs>
        <w:spacing w:after="0" w:line="259" w:lineRule="auto"/>
        <w:ind w:left="720" w:right="0" w:firstLine="0"/>
        <w:jc w:val="left"/>
      </w:pPr>
      <w:r>
        <w:t>e</w:t>
      </w:r>
      <w:r w:rsidR="000A30F9">
        <w:t>)</w:t>
      </w:r>
      <w:r w:rsidR="000A30F9">
        <w:tab/>
      </w:r>
      <w:r w:rsidR="008E39C4">
        <w:t xml:space="preserve"> </w:t>
      </w:r>
      <w:r w:rsidR="000A30F9">
        <w:t xml:space="preserve">Details of any charges over the </w:t>
      </w:r>
      <w:r w:rsidR="008E39C4">
        <w:t xml:space="preserve">church </w:t>
      </w:r>
      <w:r w:rsidR="000A30F9">
        <w:t>assets.</w:t>
      </w:r>
    </w:p>
    <w:p w:rsidR="000A30F9" w:rsidRDefault="00752F76" w:rsidP="008E39C4">
      <w:pPr>
        <w:tabs>
          <w:tab w:val="center" w:pos="1784"/>
        </w:tabs>
        <w:spacing w:after="0" w:line="259" w:lineRule="auto"/>
        <w:ind w:left="720" w:right="0" w:firstLine="0"/>
        <w:jc w:val="left"/>
      </w:pPr>
      <w:r>
        <w:t>f</w:t>
      </w:r>
      <w:r w:rsidR="000A30F9">
        <w:t>)</w:t>
      </w:r>
      <w:r w:rsidR="000A30F9">
        <w:tab/>
      </w:r>
      <w:r w:rsidR="008E39C4">
        <w:t xml:space="preserve"> </w:t>
      </w:r>
      <w:r w:rsidR="000A30F9">
        <w:t>A copy of the constitutional documentation of the proposed new church.</w:t>
      </w:r>
    </w:p>
    <w:p w:rsidR="000A30F9" w:rsidRDefault="00752F76" w:rsidP="008E39C4">
      <w:pPr>
        <w:tabs>
          <w:tab w:val="center" w:pos="1784"/>
        </w:tabs>
        <w:spacing w:after="0" w:line="259" w:lineRule="auto"/>
        <w:ind w:left="720" w:right="0" w:firstLine="0"/>
        <w:jc w:val="left"/>
      </w:pPr>
      <w:r>
        <w:t>g</w:t>
      </w:r>
      <w:r w:rsidR="000A30F9">
        <w:t>)</w:t>
      </w:r>
      <w:r w:rsidR="000A30F9">
        <w:tab/>
      </w:r>
      <w:r w:rsidR="008E39C4">
        <w:t xml:space="preserve"> </w:t>
      </w:r>
      <w:r w:rsidR="000A30F9">
        <w:t>Details of the strength of the vote to proceed with the restructuring.</w:t>
      </w:r>
    </w:p>
    <w:p w:rsidR="000A30F9" w:rsidRDefault="00752F76" w:rsidP="008E39C4">
      <w:pPr>
        <w:tabs>
          <w:tab w:val="center" w:pos="1784"/>
        </w:tabs>
        <w:spacing w:after="0" w:line="259" w:lineRule="auto"/>
        <w:ind w:left="720" w:right="0" w:firstLine="0"/>
        <w:jc w:val="left"/>
      </w:pPr>
      <w:r>
        <w:t xml:space="preserve">h) </w:t>
      </w:r>
      <w:r w:rsidR="000A30F9">
        <w:t>A copy of the budget for the proposed new church.</w:t>
      </w:r>
    </w:p>
    <w:p w:rsidR="00752F76" w:rsidRDefault="00752F76" w:rsidP="008E39C4">
      <w:pPr>
        <w:tabs>
          <w:tab w:val="center" w:pos="1784"/>
        </w:tabs>
        <w:spacing w:after="0" w:line="259" w:lineRule="auto"/>
        <w:ind w:left="720" w:right="0" w:firstLine="0"/>
        <w:jc w:val="left"/>
      </w:pPr>
      <w:r>
        <w:t>i)</w:t>
      </w:r>
      <w:r w:rsidR="008E39C4">
        <w:t xml:space="preserve"> </w:t>
      </w:r>
      <w:r w:rsidR="000A30F9">
        <w:t>A statement from the Church that</w:t>
      </w:r>
      <w:r>
        <w:t>:</w:t>
      </w:r>
    </w:p>
    <w:p w:rsidR="000A30F9" w:rsidRDefault="000A30F9" w:rsidP="00752F76">
      <w:pPr>
        <w:pStyle w:val="ListParagraph"/>
        <w:numPr>
          <w:ilvl w:val="0"/>
          <w:numId w:val="16"/>
        </w:numPr>
        <w:tabs>
          <w:tab w:val="center" w:pos="1784"/>
        </w:tabs>
        <w:spacing w:after="0" w:line="259" w:lineRule="auto"/>
        <w:ind w:right="0"/>
        <w:jc w:val="left"/>
      </w:pPr>
      <w:r>
        <w:t xml:space="preserve">it considers the new church to be as likely as, and as willing as, the old church to meet the old church’s liabilities in relation to </w:t>
      </w:r>
      <w:r w:rsidR="00752F76">
        <w:t>the BPS</w:t>
      </w:r>
      <w:r>
        <w:t>.</w:t>
      </w:r>
    </w:p>
    <w:p w:rsidR="00752F76" w:rsidRDefault="00752F76" w:rsidP="00752F76">
      <w:pPr>
        <w:pStyle w:val="ListParagraph"/>
        <w:numPr>
          <w:ilvl w:val="0"/>
          <w:numId w:val="16"/>
        </w:numPr>
        <w:tabs>
          <w:tab w:val="center" w:pos="1784"/>
        </w:tabs>
        <w:spacing w:after="0" w:line="259" w:lineRule="auto"/>
        <w:ind w:right="0"/>
        <w:jc w:val="left"/>
      </w:pPr>
      <w:r>
        <w:t>it is not expected that the restructuring will adversely affect the size of the church membership or regular attendance</w:t>
      </w:r>
      <w:r w:rsidR="005C6020">
        <w:t xml:space="preserve"> or continuity of income</w:t>
      </w:r>
      <w:r w:rsidR="00E57CD9">
        <w:t>.</w:t>
      </w:r>
    </w:p>
    <w:p w:rsidR="000A30F9" w:rsidRDefault="000A30F9" w:rsidP="000A30F9">
      <w:pPr>
        <w:tabs>
          <w:tab w:val="center" w:pos="1784"/>
        </w:tabs>
        <w:spacing w:after="0" w:line="259" w:lineRule="auto"/>
        <w:ind w:left="-15" w:right="0" w:firstLine="0"/>
        <w:jc w:val="left"/>
      </w:pPr>
    </w:p>
    <w:p w:rsidR="000A30F9" w:rsidRDefault="000A30F9" w:rsidP="008E39C4">
      <w:pPr>
        <w:tabs>
          <w:tab w:val="center" w:pos="1784"/>
        </w:tabs>
        <w:spacing w:after="0" w:line="259" w:lineRule="auto"/>
        <w:ind w:left="720" w:right="0" w:firstLine="0"/>
        <w:jc w:val="left"/>
      </w:pPr>
      <w:r>
        <w:t xml:space="preserve">The Pension Trustee may </w:t>
      </w:r>
      <w:r w:rsidR="008E39C4">
        <w:t xml:space="preserve">also </w:t>
      </w:r>
      <w:r>
        <w:t xml:space="preserve">request further information to help </w:t>
      </w:r>
      <w:r w:rsidR="00E57CD9">
        <w:t>it make its</w:t>
      </w:r>
      <w:r>
        <w:t xml:space="preserve"> decision.</w:t>
      </w:r>
    </w:p>
    <w:p w:rsidR="000A30F9" w:rsidRDefault="000A30F9" w:rsidP="000A30F9">
      <w:pPr>
        <w:tabs>
          <w:tab w:val="center" w:pos="1784"/>
        </w:tabs>
        <w:spacing w:after="0" w:line="259" w:lineRule="auto"/>
        <w:ind w:left="-15" w:right="0" w:firstLine="0"/>
        <w:jc w:val="left"/>
      </w:pPr>
    </w:p>
    <w:p w:rsidR="00E57CD9" w:rsidRDefault="00DF0F68" w:rsidP="008E39C4">
      <w:pPr>
        <w:pStyle w:val="ListParagraph"/>
        <w:numPr>
          <w:ilvl w:val="0"/>
          <w:numId w:val="10"/>
        </w:numPr>
        <w:tabs>
          <w:tab w:val="center" w:pos="1784"/>
        </w:tabs>
        <w:spacing w:after="0" w:line="259" w:lineRule="auto"/>
        <w:ind w:right="0"/>
        <w:jc w:val="left"/>
      </w:pPr>
      <w:r>
        <w:t xml:space="preserve">Should the incorporation also include </w:t>
      </w:r>
      <w:r w:rsidR="00E57CD9">
        <w:t>an amalgamation of two or more existing churches, the above information will be required from each church.</w:t>
      </w:r>
    </w:p>
    <w:p w:rsidR="00E57CD9" w:rsidRDefault="00E57CD9" w:rsidP="00E57CD9">
      <w:pPr>
        <w:tabs>
          <w:tab w:val="center" w:pos="1784"/>
        </w:tabs>
        <w:spacing w:after="0" w:line="259" w:lineRule="auto"/>
        <w:ind w:right="0"/>
        <w:jc w:val="left"/>
      </w:pPr>
    </w:p>
    <w:p w:rsidR="008E39C4" w:rsidRDefault="000A30F9" w:rsidP="008E39C4">
      <w:pPr>
        <w:pStyle w:val="ListParagraph"/>
        <w:numPr>
          <w:ilvl w:val="0"/>
          <w:numId w:val="10"/>
        </w:numPr>
        <w:tabs>
          <w:tab w:val="center" w:pos="1784"/>
        </w:tabs>
        <w:spacing w:after="0" w:line="259" w:lineRule="auto"/>
        <w:ind w:right="0"/>
        <w:jc w:val="left"/>
      </w:pPr>
      <w:r>
        <w:t xml:space="preserve">The Pension Trustee will review the information provided, with a view to </w:t>
      </w:r>
      <w:r w:rsidR="008E39C4">
        <w:t>deciding</w:t>
      </w:r>
      <w:r>
        <w:t xml:space="preserve"> whether the church’s statement in </w:t>
      </w:r>
      <w:r w:rsidR="00752F76">
        <w:t>2 i</w:t>
      </w:r>
      <w:r w:rsidR="008E39C4">
        <w:t>)</w:t>
      </w:r>
      <w:r>
        <w:t xml:space="preserve"> above is supported by the legal and financial information. The Pension Trustee may, but </w:t>
      </w:r>
      <w:r w:rsidR="00752F76">
        <w:t>is</w:t>
      </w:r>
      <w:r>
        <w:t xml:space="preserve"> not bound, to take legal and actuarial advice on the matter. </w:t>
      </w:r>
      <w:r w:rsidR="00752F76">
        <w:t>If any such advice is taken, the church will be required to meet the costs.</w:t>
      </w:r>
    </w:p>
    <w:p w:rsidR="008E39C4" w:rsidRDefault="008E39C4" w:rsidP="008E39C4">
      <w:pPr>
        <w:tabs>
          <w:tab w:val="center" w:pos="1784"/>
        </w:tabs>
        <w:spacing w:after="0" w:line="259" w:lineRule="auto"/>
        <w:ind w:right="0"/>
        <w:jc w:val="left"/>
      </w:pPr>
    </w:p>
    <w:p w:rsidR="001E32AE" w:rsidRDefault="000A30F9" w:rsidP="008E39C4">
      <w:pPr>
        <w:pStyle w:val="ListParagraph"/>
        <w:numPr>
          <w:ilvl w:val="0"/>
          <w:numId w:val="10"/>
        </w:numPr>
        <w:tabs>
          <w:tab w:val="center" w:pos="1784"/>
        </w:tabs>
        <w:spacing w:after="0" w:line="259" w:lineRule="auto"/>
        <w:ind w:right="0"/>
        <w:jc w:val="left"/>
      </w:pPr>
      <w:r>
        <w:t>The</w:t>
      </w:r>
      <w:r w:rsidR="008E39C4">
        <w:t xml:space="preserve"> Pension Trustee</w:t>
      </w:r>
      <w:r>
        <w:t xml:space="preserve"> will then notify the church about whether </w:t>
      </w:r>
      <w:r w:rsidR="001E32AE">
        <w:t>it</w:t>
      </w:r>
      <w:r>
        <w:t xml:space="preserve"> accept</w:t>
      </w:r>
      <w:r w:rsidR="001E32AE">
        <w:t>s</w:t>
      </w:r>
      <w:r>
        <w:t xml:space="preserve"> the statement in 2</w:t>
      </w:r>
      <w:r w:rsidR="00752F76">
        <w:t xml:space="preserve"> i) </w:t>
      </w:r>
      <w:r>
        <w:t xml:space="preserve">or not, and the reasons for </w:t>
      </w:r>
      <w:r w:rsidR="00752F76">
        <w:t>its</w:t>
      </w:r>
      <w:r>
        <w:t xml:space="preserve"> decision. If </w:t>
      </w:r>
      <w:r w:rsidR="00752F76">
        <w:t>it</w:t>
      </w:r>
      <w:r>
        <w:t xml:space="preserve"> </w:t>
      </w:r>
      <w:r w:rsidR="008E39C4">
        <w:t>accept</w:t>
      </w:r>
      <w:r w:rsidR="00752F76">
        <w:t>s</w:t>
      </w:r>
      <w:r>
        <w:t>, then the procedure can continue</w:t>
      </w:r>
      <w:r w:rsidR="008E39C4">
        <w:t xml:space="preserve"> and the pension liability will be transferred to the new </w:t>
      </w:r>
      <w:r w:rsidR="00CE3BB0">
        <w:t>organisation</w:t>
      </w:r>
      <w:r w:rsidR="008E39C4">
        <w:t>, without triggering a cessation event</w:t>
      </w:r>
      <w:r w:rsidR="001E32AE">
        <w:t>, provided that t</w:t>
      </w:r>
      <w:r w:rsidR="008E39C4">
        <w:t xml:space="preserve">he new </w:t>
      </w:r>
      <w:r w:rsidR="00CE3BB0">
        <w:t>organisation</w:t>
      </w:r>
      <w:r w:rsidR="008E39C4">
        <w:t xml:space="preserve"> continue</w:t>
      </w:r>
      <w:r w:rsidR="001E32AE">
        <w:t>s</w:t>
      </w:r>
      <w:r w:rsidR="008E39C4">
        <w:t xml:space="preserve"> to make monthly deficiency contributions as required under the BPS recovery plan</w:t>
      </w:r>
      <w:r w:rsidR="001E32AE">
        <w:t>.</w:t>
      </w:r>
      <w:r w:rsidR="008E39C4">
        <w:t xml:space="preserve"> </w:t>
      </w:r>
    </w:p>
    <w:p w:rsidR="001E32AE" w:rsidRDefault="001E32AE" w:rsidP="001E32AE">
      <w:pPr>
        <w:pStyle w:val="ListParagraph"/>
      </w:pPr>
    </w:p>
    <w:p w:rsidR="000A30F9" w:rsidRPr="001E32AE" w:rsidRDefault="001E32AE" w:rsidP="008E39C4">
      <w:pPr>
        <w:pStyle w:val="ListParagraph"/>
        <w:numPr>
          <w:ilvl w:val="0"/>
          <w:numId w:val="10"/>
        </w:numPr>
        <w:tabs>
          <w:tab w:val="center" w:pos="1784"/>
        </w:tabs>
        <w:spacing w:after="0" w:line="259" w:lineRule="auto"/>
        <w:ind w:right="0"/>
        <w:jc w:val="left"/>
      </w:pPr>
      <w:r>
        <w:t>I</w:t>
      </w:r>
      <w:r w:rsidR="008E39C4">
        <w:t xml:space="preserve">f the </w:t>
      </w:r>
      <w:r w:rsidR="0057053E">
        <w:t xml:space="preserve">Pension </w:t>
      </w:r>
      <w:r w:rsidR="008E39C4">
        <w:t>Trustee does not accept</w:t>
      </w:r>
      <w:r>
        <w:t xml:space="preserve"> the statement in 2 i)</w:t>
      </w:r>
      <w:r w:rsidR="008E39C4">
        <w:t xml:space="preserve">, </w:t>
      </w:r>
      <w:r w:rsidR="000A30F9">
        <w:t xml:space="preserve">then </w:t>
      </w:r>
      <w:r w:rsidR="008E39C4">
        <w:t xml:space="preserve">although there is no reason why the church cannot continue with the restructuring if it wishes, doing so will </w:t>
      </w:r>
      <w:r w:rsidR="000A30F9">
        <w:t>trigger a cessation event</w:t>
      </w:r>
      <w:r w:rsidR="008E39C4">
        <w:t xml:space="preserve"> and an</w:t>
      </w:r>
      <w:r>
        <w:t>y</w:t>
      </w:r>
      <w:r w:rsidR="008E39C4">
        <w:t xml:space="preserve"> employer debt </w:t>
      </w:r>
      <w:r>
        <w:t xml:space="preserve">due </w:t>
      </w:r>
      <w:r w:rsidR="008E39C4">
        <w:t xml:space="preserve">will need to be </w:t>
      </w:r>
      <w:r>
        <w:t>paid immediately.</w:t>
      </w:r>
    </w:p>
    <w:p w:rsidR="008E39C4" w:rsidRPr="001E32AE" w:rsidRDefault="008E39C4" w:rsidP="008E39C4">
      <w:pPr>
        <w:pStyle w:val="ListParagraph"/>
      </w:pPr>
    </w:p>
    <w:p w:rsidR="001E32AE" w:rsidRPr="001E32AE" w:rsidRDefault="001E32AE" w:rsidP="00DA07E2">
      <w:pPr>
        <w:pStyle w:val="ListParagraph"/>
        <w:numPr>
          <w:ilvl w:val="0"/>
          <w:numId w:val="10"/>
        </w:numPr>
        <w:tabs>
          <w:tab w:val="center" w:pos="1784"/>
        </w:tabs>
        <w:spacing w:after="0" w:line="259" w:lineRule="auto"/>
        <w:ind w:right="0"/>
        <w:jc w:val="left"/>
      </w:pPr>
      <w:r w:rsidRPr="001E32AE">
        <w:t>If</w:t>
      </w:r>
      <w:r w:rsidR="008E39C4" w:rsidRPr="001E32AE">
        <w:t xml:space="preserve"> acceptance is confirmed, the legal transfer of the church’s employees, scheme members, assets and liabilities to the new organisation can then take place, provided the Pension Trustee </w:t>
      </w:r>
      <w:r w:rsidR="00E57CD9">
        <w:t>is</w:t>
      </w:r>
      <w:r w:rsidR="008E39C4" w:rsidRPr="001E32AE">
        <w:t xml:space="preserve"> satisfied that there has been no change </w:t>
      </w:r>
      <w:r w:rsidR="00E57CD9">
        <w:t xml:space="preserve">in circumstances </w:t>
      </w:r>
      <w:r w:rsidR="008E39C4" w:rsidRPr="001E32AE">
        <w:t xml:space="preserve">that would alter their decision in </w:t>
      </w:r>
      <w:r w:rsidR="00E57CD9">
        <w:t>paragraph 5 above</w:t>
      </w:r>
      <w:r w:rsidR="008E39C4" w:rsidRPr="001E32AE">
        <w:t>. This requires a legally enforceable transfer agreement in writing</w:t>
      </w:r>
      <w:r w:rsidR="00E57CD9">
        <w:t>,</w:t>
      </w:r>
      <w:r w:rsidR="008E39C4" w:rsidRPr="001E32AE">
        <w:t xml:space="preserve"> expressly referring to the transfer of all the pension liabilities in </w:t>
      </w:r>
      <w:r w:rsidRPr="001E32AE">
        <w:t xml:space="preserve">relation to the Pension Scheme. </w:t>
      </w:r>
      <w:r w:rsidRPr="001E32AE">
        <w:rPr>
          <w:b/>
        </w:rPr>
        <w:t xml:space="preserve">The following clause must be included in </w:t>
      </w:r>
      <w:r w:rsidR="008E39C4" w:rsidRPr="001E32AE">
        <w:rPr>
          <w:b/>
        </w:rPr>
        <w:t xml:space="preserve">the transfer agreement to </w:t>
      </w:r>
      <w:r w:rsidR="00E57CD9">
        <w:rPr>
          <w:b/>
        </w:rPr>
        <w:t>achiev</w:t>
      </w:r>
      <w:r w:rsidR="008E39C4" w:rsidRPr="001E32AE">
        <w:rPr>
          <w:b/>
        </w:rPr>
        <w:t>e this</w:t>
      </w:r>
      <w:r w:rsidR="008E39C4" w:rsidRPr="001E32AE">
        <w:t xml:space="preserve">. </w:t>
      </w:r>
    </w:p>
    <w:p w:rsidR="001E32AE" w:rsidRDefault="001E32AE" w:rsidP="001E32AE">
      <w:pPr>
        <w:pStyle w:val="ListParagraph"/>
      </w:pPr>
    </w:p>
    <w:p w:rsidR="001262F8" w:rsidRDefault="001262F8" w:rsidP="001E32AE">
      <w:pPr>
        <w:pStyle w:val="ListParagraph"/>
      </w:pPr>
    </w:p>
    <w:p w:rsidR="001262F8" w:rsidRDefault="001262F8" w:rsidP="001E32AE">
      <w:pPr>
        <w:pStyle w:val="ListParagraph"/>
      </w:pPr>
    </w:p>
    <w:p w:rsidR="001E32AE" w:rsidRPr="001E32AE" w:rsidRDefault="001E32AE" w:rsidP="001E32AE">
      <w:pPr>
        <w:tabs>
          <w:tab w:val="center" w:pos="1784"/>
        </w:tabs>
        <w:spacing w:after="0" w:line="259" w:lineRule="auto"/>
        <w:ind w:left="728" w:right="0"/>
        <w:jc w:val="left"/>
        <w:rPr>
          <w:i/>
        </w:rPr>
      </w:pPr>
      <w:r>
        <w:rPr>
          <w:i/>
        </w:rPr>
        <w:t>“</w:t>
      </w:r>
      <w:r w:rsidRPr="001E32AE">
        <w:rPr>
          <w:i/>
        </w:rPr>
        <w:t>In accordance with the requirements of paragraph (13) of Regulation 6ZB of the Occupational Pension Scheme (Employer Debt) Regulations 2005, as from the Completion Date, the Transferors hereby transfer to the Transferee, and the Transferee hereby assumes, responsibility for all of the assets, employees and members of the Baptist Pension Scheme and the Baptist Union Staff Pension Scheme (together the “Schemes”) for which the Transferors are responsible; and all of the Transferors’ liabilities, past, present and future in relation to the Schemes are hereby taken over by the Transferee so that the Transferee is responsible for them or is treated as being fully responsible for them for all purposes”</w:t>
      </w:r>
    </w:p>
    <w:p w:rsidR="001E32AE" w:rsidRDefault="001E32AE" w:rsidP="001E32AE">
      <w:pPr>
        <w:pStyle w:val="ListParagraph"/>
      </w:pPr>
    </w:p>
    <w:p w:rsidR="008E39C4" w:rsidRPr="001E32AE" w:rsidRDefault="008E39C4" w:rsidP="00DA07E2">
      <w:pPr>
        <w:pStyle w:val="ListParagraph"/>
        <w:numPr>
          <w:ilvl w:val="0"/>
          <w:numId w:val="10"/>
        </w:numPr>
        <w:tabs>
          <w:tab w:val="center" w:pos="1784"/>
        </w:tabs>
        <w:spacing w:after="0" w:line="259" w:lineRule="auto"/>
        <w:ind w:right="0"/>
        <w:jc w:val="left"/>
      </w:pPr>
      <w:r w:rsidRPr="001E32AE">
        <w:t xml:space="preserve">The transfer agreement must be completed within 18 weeks of the </w:t>
      </w:r>
      <w:r w:rsidR="00E57CD9">
        <w:t xml:space="preserve">acceptance </w:t>
      </w:r>
      <w:r w:rsidRPr="001E32AE">
        <w:t>decision, unless the Pension Trustee allow</w:t>
      </w:r>
      <w:r w:rsidR="0057053E">
        <w:t>s</w:t>
      </w:r>
      <w:r w:rsidRPr="001E32AE">
        <w:t xml:space="preserve"> a longer period (up to </w:t>
      </w:r>
      <w:r w:rsidR="0057053E">
        <w:t xml:space="preserve">a maximum of </w:t>
      </w:r>
      <w:r w:rsidRPr="001E32AE">
        <w:t>36 weeks)</w:t>
      </w:r>
      <w:r w:rsidR="001E32AE">
        <w:t>.</w:t>
      </w:r>
    </w:p>
    <w:p w:rsidR="000A30F9" w:rsidRDefault="000A30F9" w:rsidP="008E39C4">
      <w:pPr>
        <w:tabs>
          <w:tab w:val="center" w:pos="1784"/>
        </w:tabs>
        <w:spacing w:after="0" w:line="259" w:lineRule="auto"/>
        <w:ind w:left="-15" w:right="0" w:firstLine="0"/>
        <w:jc w:val="left"/>
      </w:pPr>
      <w:r>
        <w:t xml:space="preserve"> </w:t>
      </w:r>
    </w:p>
    <w:p w:rsidR="000A30F9" w:rsidRDefault="000A30F9" w:rsidP="003D2026">
      <w:pPr>
        <w:pStyle w:val="ListParagraph"/>
        <w:numPr>
          <w:ilvl w:val="0"/>
          <w:numId w:val="10"/>
        </w:numPr>
        <w:tabs>
          <w:tab w:val="center" w:pos="1784"/>
        </w:tabs>
        <w:spacing w:after="0" w:line="259" w:lineRule="auto"/>
        <w:ind w:right="0"/>
        <w:jc w:val="left"/>
      </w:pPr>
      <w:r>
        <w:tab/>
        <w:t>The new church must send a copy of the completed transfer agreement to the Pension Trustee as soon as possible together with confirmation that the incorporation has taken place (and the date of its completion)</w:t>
      </w:r>
      <w:r w:rsidR="001E32AE">
        <w:t xml:space="preserve"> </w:t>
      </w:r>
      <w:r>
        <w:t>and that nothing submitted in 2 above has changed materially since the date of the original submission.</w:t>
      </w:r>
    </w:p>
    <w:p w:rsidR="000A30F9" w:rsidRDefault="000A30F9" w:rsidP="000A30F9">
      <w:pPr>
        <w:tabs>
          <w:tab w:val="center" w:pos="1784"/>
        </w:tabs>
        <w:spacing w:after="0" w:line="259" w:lineRule="auto"/>
        <w:ind w:left="-15" w:right="0" w:firstLine="0"/>
        <w:jc w:val="left"/>
      </w:pPr>
    </w:p>
    <w:p w:rsidR="000A30F9" w:rsidRDefault="000A30F9" w:rsidP="003D2026">
      <w:pPr>
        <w:pStyle w:val="ListParagraph"/>
        <w:numPr>
          <w:ilvl w:val="0"/>
          <w:numId w:val="10"/>
        </w:numPr>
        <w:tabs>
          <w:tab w:val="center" w:pos="1784"/>
        </w:tabs>
        <w:spacing w:after="0" w:line="259" w:lineRule="auto"/>
        <w:ind w:right="0"/>
        <w:jc w:val="left"/>
      </w:pPr>
      <w:r>
        <w:t>If following the restructuring it turns out that t</w:t>
      </w:r>
      <w:r w:rsidR="001E32AE">
        <w:t>he information supplied by the c</w:t>
      </w:r>
      <w:r>
        <w:t xml:space="preserve">hurch was materially incomplete or </w:t>
      </w:r>
      <w:r w:rsidR="0057053E">
        <w:t>inaccurate, the Pension Trustee</w:t>
      </w:r>
      <w:r>
        <w:t xml:space="preserve"> may, within the period of six years following the change, withdraw their decision and determine that a cessation event has occurred.  It is most unlikely that this step would be t</w:t>
      </w:r>
      <w:r w:rsidR="0057053E">
        <w:t>aken unless the Pension Trustee</w:t>
      </w:r>
      <w:r w:rsidR="002534AA">
        <w:t xml:space="preserve"> </w:t>
      </w:r>
      <w:r>
        <w:t>considered that incorrect information had been supplied or information withheld deliberately. If this extreme step were taken, the Pensio</w:t>
      </w:r>
      <w:r w:rsidR="0057053E">
        <w:t>n Trustee</w:t>
      </w:r>
      <w:r>
        <w:t xml:space="preserve"> could claim the resulting employer debt from either the new church or the old one.</w:t>
      </w:r>
    </w:p>
    <w:p w:rsidR="003D2026" w:rsidRDefault="003D2026" w:rsidP="003D2026">
      <w:pPr>
        <w:pStyle w:val="ListParagraph"/>
      </w:pPr>
    </w:p>
    <w:p w:rsidR="003D2026" w:rsidRDefault="003D2026" w:rsidP="003D2026">
      <w:pPr>
        <w:tabs>
          <w:tab w:val="center" w:pos="1784"/>
        </w:tabs>
        <w:spacing w:after="0" w:line="259" w:lineRule="auto"/>
        <w:ind w:left="415" w:right="0" w:firstLine="0"/>
        <w:jc w:val="left"/>
      </w:pPr>
    </w:p>
    <w:p w:rsidR="00517EDF" w:rsidRDefault="002B0A90">
      <w:pPr>
        <w:shd w:val="clear" w:color="auto" w:fill="4F81BD"/>
        <w:spacing w:after="3" w:line="254" w:lineRule="auto"/>
        <w:ind w:left="219" w:right="115" w:hanging="10"/>
        <w:jc w:val="left"/>
      </w:pPr>
      <w:r w:rsidRPr="000A30F9">
        <w:rPr>
          <w:b/>
          <w:sz w:val="24"/>
          <w:szCs w:val="24"/>
        </w:rPr>
        <w:t xml:space="preserve">What you need to do if you are considering </w:t>
      </w:r>
      <w:r w:rsidR="002534AA">
        <w:rPr>
          <w:b/>
          <w:sz w:val="24"/>
        </w:rPr>
        <w:t>a</w:t>
      </w:r>
      <w:r w:rsidR="0057053E">
        <w:rPr>
          <w:b/>
          <w:sz w:val="24"/>
        </w:rPr>
        <w:t xml:space="preserve"> formal</w:t>
      </w:r>
      <w:r w:rsidR="002534AA">
        <w:rPr>
          <w:b/>
          <w:sz w:val="24"/>
        </w:rPr>
        <w:t xml:space="preserve"> amalgamation</w:t>
      </w:r>
      <w:r>
        <w:rPr>
          <w:b/>
          <w:sz w:val="24"/>
        </w:rPr>
        <w:t xml:space="preserve"> of two or more existing churches</w:t>
      </w:r>
      <w:r w:rsidR="00DF0F68">
        <w:rPr>
          <w:b/>
          <w:sz w:val="24"/>
        </w:rPr>
        <w:t xml:space="preserve"> but do not intend the new church to be incorporated.</w:t>
      </w:r>
    </w:p>
    <w:p w:rsidR="00517EDF" w:rsidRDefault="00445370">
      <w:pPr>
        <w:shd w:val="clear" w:color="auto" w:fill="4F81BD"/>
        <w:spacing w:after="0" w:line="259" w:lineRule="auto"/>
        <w:ind w:left="209" w:right="115" w:firstLine="0"/>
        <w:jc w:val="right"/>
      </w:pPr>
      <w:r>
        <w:t xml:space="preserve"> </w:t>
      </w:r>
    </w:p>
    <w:p w:rsidR="00517EDF" w:rsidRDefault="00445370">
      <w:pPr>
        <w:spacing w:after="34" w:line="259" w:lineRule="auto"/>
        <w:ind w:left="0" w:right="0" w:firstLine="0"/>
        <w:jc w:val="left"/>
        <w:rPr>
          <w:sz w:val="15"/>
        </w:rPr>
      </w:pPr>
      <w:r>
        <w:rPr>
          <w:sz w:val="15"/>
        </w:rPr>
        <w:t xml:space="preserve"> </w:t>
      </w:r>
    </w:p>
    <w:p w:rsidR="002534AA" w:rsidRDefault="002534AA" w:rsidP="002534AA">
      <w:pPr>
        <w:pStyle w:val="BodyText"/>
        <w:ind w:left="209" w:right="238"/>
        <w:rPr>
          <w:spacing w:val="-1"/>
        </w:rPr>
      </w:pPr>
      <w:r>
        <w:rPr>
          <w:spacing w:val="-1"/>
        </w:rPr>
        <w:t>The</w:t>
      </w:r>
      <w:r>
        <w:rPr>
          <w:spacing w:val="-5"/>
        </w:rPr>
        <w:t xml:space="preserve"> </w:t>
      </w:r>
      <w:r>
        <w:t>procedure</w:t>
      </w:r>
      <w:r>
        <w:rPr>
          <w:spacing w:val="-5"/>
        </w:rPr>
        <w:t xml:space="preserve"> </w:t>
      </w:r>
      <w:r>
        <w:rPr>
          <w:spacing w:val="1"/>
        </w:rPr>
        <w:t>in</w:t>
      </w:r>
      <w:r>
        <w:rPr>
          <w:spacing w:val="-6"/>
        </w:rPr>
        <w:t xml:space="preserve"> </w:t>
      </w:r>
      <w:r>
        <w:rPr>
          <w:spacing w:val="-1"/>
        </w:rPr>
        <w:t>respect</w:t>
      </w:r>
      <w:r>
        <w:rPr>
          <w:spacing w:val="-4"/>
        </w:rPr>
        <w:t xml:space="preserve"> </w:t>
      </w:r>
      <w:r>
        <w:rPr>
          <w:spacing w:val="1"/>
        </w:rPr>
        <w:t>of</w:t>
      </w:r>
      <w:r>
        <w:rPr>
          <w:spacing w:val="-4"/>
        </w:rPr>
        <w:t xml:space="preserve"> </w:t>
      </w:r>
      <w:r>
        <w:t>an</w:t>
      </w:r>
      <w:r>
        <w:rPr>
          <w:spacing w:val="-6"/>
        </w:rPr>
        <w:t xml:space="preserve"> </w:t>
      </w:r>
      <w:r>
        <w:t>amalgamation</w:t>
      </w:r>
      <w:r>
        <w:rPr>
          <w:spacing w:val="-6"/>
        </w:rPr>
        <w:t xml:space="preserve"> </w:t>
      </w:r>
      <w:r>
        <w:t>is</w:t>
      </w:r>
      <w:r>
        <w:rPr>
          <w:spacing w:val="-5"/>
        </w:rPr>
        <w:t xml:space="preserve"> </w:t>
      </w:r>
      <w:r>
        <w:rPr>
          <w:spacing w:val="-1"/>
        </w:rPr>
        <w:t>essentially</w:t>
      </w:r>
      <w:r>
        <w:rPr>
          <w:spacing w:val="-7"/>
        </w:rPr>
        <w:t xml:space="preserve"> </w:t>
      </w:r>
      <w:r>
        <w:rPr>
          <w:spacing w:val="-1"/>
        </w:rPr>
        <w:t>the</w:t>
      </w:r>
      <w:r>
        <w:rPr>
          <w:spacing w:val="-4"/>
        </w:rPr>
        <w:t xml:space="preserve"> </w:t>
      </w:r>
      <w:r>
        <w:rPr>
          <w:spacing w:val="-1"/>
        </w:rPr>
        <w:t>same</w:t>
      </w:r>
      <w:r>
        <w:rPr>
          <w:spacing w:val="-5"/>
        </w:rPr>
        <w:t xml:space="preserve"> </w:t>
      </w:r>
      <w:r>
        <w:t>as</w:t>
      </w:r>
      <w:r>
        <w:rPr>
          <w:spacing w:val="-5"/>
        </w:rPr>
        <w:t xml:space="preserve"> </w:t>
      </w:r>
      <w:r>
        <w:rPr>
          <w:spacing w:val="-1"/>
        </w:rPr>
        <w:t>that</w:t>
      </w:r>
      <w:r>
        <w:rPr>
          <w:spacing w:val="-4"/>
        </w:rPr>
        <w:t xml:space="preserve"> </w:t>
      </w:r>
      <w:r>
        <w:rPr>
          <w:spacing w:val="-1"/>
        </w:rPr>
        <w:t>for an incorporation</w:t>
      </w:r>
      <w:r w:rsidR="00DF0F68">
        <w:rPr>
          <w:spacing w:val="-1"/>
        </w:rPr>
        <w:t xml:space="preserve"> and the information required is also the same (see Incorporation Section above)</w:t>
      </w:r>
      <w:r>
        <w:rPr>
          <w:spacing w:val="-1"/>
        </w:rPr>
        <w:t>,</w:t>
      </w:r>
      <w:r>
        <w:rPr>
          <w:spacing w:val="-5"/>
        </w:rPr>
        <w:t xml:space="preserve"> </w:t>
      </w:r>
      <w:r>
        <w:t>except</w:t>
      </w:r>
      <w:r>
        <w:rPr>
          <w:spacing w:val="-5"/>
        </w:rPr>
        <w:t xml:space="preserve"> </w:t>
      </w:r>
      <w:r>
        <w:rPr>
          <w:spacing w:val="-1"/>
        </w:rPr>
        <w:t>that</w:t>
      </w:r>
      <w:r>
        <w:rPr>
          <w:spacing w:val="67"/>
          <w:w w:val="99"/>
        </w:rPr>
        <w:t xml:space="preserve"> </w:t>
      </w:r>
      <w:r>
        <w:rPr>
          <w:spacing w:val="-1"/>
        </w:rPr>
        <w:t>information</w:t>
      </w:r>
      <w:r>
        <w:rPr>
          <w:spacing w:val="-6"/>
        </w:rPr>
        <w:t xml:space="preserve"> </w:t>
      </w:r>
      <w:r>
        <w:t>will</w:t>
      </w:r>
      <w:r>
        <w:rPr>
          <w:spacing w:val="-6"/>
        </w:rPr>
        <w:t xml:space="preserve"> </w:t>
      </w:r>
      <w:r>
        <w:t>be</w:t>
      </w:r>
      <w:r>
        <w:rPr>
          <w:spacing w:val="-5"/>
        </w:rPr>
        <w:t xml:space="preserve"> </w:t>
      </w:r>
      <w:r>
        <w:t>required</w:t>
      </w:r>
      <w:r>
        <w:rPr>
          <w:spacing w:val="-6"/>
        </w:rPr>
        <w:t xml:space="preserve"> </w:t>
      </w:r>
      <w:r>
        <w:t>from</w:t>
      </w:r>
      <w:r>
        <w:rPr>
          <w:spacing w:val="-7"/>
        </w:rPr>
        <w:t xml:space="preserve"> </w:t>
      </w:r>
      <w:r w:rsidRPr="0057053E">
        <w:rPr>
          <w:b/>
          <w:i/>
          <w:spacing w:val="-1"/>
        </w:rPr>
        <w:t>each</w:t>
      </w:r>
      <w:r w:rsidRPr="0057053E">
        <w:rPr>
          <w:b/>
          <w:spacing w:val="-4"/>
        </w:rPr>
        <w:t xml:space="preserve"> </w:t>
      </w:r>
      <w:r>
        <w:t>of</w:t>
      </w:r>
      <w:r>
        <w:rPr>
          <w:spacing w:val="-7"/>
        </w:rPr>
        <w:t xml:space="preserve"> </w:t>
      </w:r>
      <w:r>
        <w:t>the</w:t>
      </w:r>
      <w:r>
        <w:rPr>
          <w:spacing w:val="-4"/>
        </w:rPr>
        <w:t xml:space="preserve"> </w:t>
      </w:r>
      <w:r>
        <w:rPr>
          <w:spacing w:val="-1"/>
        </w:rPr>
        <w:t>churches</w:t>
      </w:r>
      <w:r>
        <w:rPr>
          <w:spacing w:val="-6"/>
        </w:rPr>
        <w:t xml:space="preserve"> </w:t>
      </w:r>
      <w:r>
        <w:t>being</w:t>
      </w:r>
      <w:r>
        <w:rPr>
          <w:spacing w:val="-6"/>
        </w:rPr>
        <w:t xml:space="preserve"> </w:t>
      </w:r>
      <w:r>
        <w:t>amalgamated</w:t>
      </w:r>
      <w:r>
        <w:rPr>
          <w:spacing w:val="-6"/>
        </w:rPr>
        <w:t xml:space="preserve"> </w:t>
      </w:r>
      <w:r>
        <w:t>and</w:t>
      </w:r>
      <w:r>
        <w:rPr>
          <w:spacing w:val="-5"/>
        </w:rPr>
        <w:t xml:space="preserve"> also </w:t>
      </w:r>
      <w:r>
        <w:t>in</w:t>
      </w:r>
      <w:r>
        <w:rPr>
          <w:spacing w:val="-6"/>
        </w:rPr>
        <w:t xml:space="preserve"> </w:t>
      </w:r>
      <w:r>
        <w:rPr>
          <w:spacing w:val="-1"/>
        </w:rPr>
        <w:t>respect</w:t>
      </w:r>
      <w:r>
        <w:rPr>
          <w:spacing w:val="-5"/>
        </w:rPr>
        <w:t xml:space="preserve"> </w:t>
      </w:r>
      <w:r>
        <w:t>of</w:t>
      </w:r>
      <w:r>
        <w:rPr>
          <w:spacing w:val="-7"/>
        </w:rPr>
        <w:t xml:space="preserve"> </w:t>
      </w:r>
      <w:r>
        <w:t>the new amalgamated</w:t>
      </w:r>
      <w:r>
        <w:rPr>
          <w:spacing w:val="-20"/>
        </w:rPr>
        <w:t xml:space="preserve"> </w:t>
      </w:r>
      <w:r>
        <w:rPr>
          <w:spacing w:val="-1"/>
        </w:rPr>
        <w:t>church.</w:t>
      </w:r>
    </w:p>
    <w:p w:rsidR="00DF0F68" w:rsidRDefault="00DF0F68" w:rsidP="002534AA">
      <w:pPr>
        <w:pStyle w:val="BodyText"/>
        <w:ind w:left="209" w:right="238"/>
        <w:rPr>
          <w:spacing w:val="-1"/>
        </w:rPr>
      </w:pPr>
    </w:p>
    <w:p w:rsidR="00DF0F68" w:rsidRDefault="00DF0F68" w:rsidP="002534AA">
      <w:pPr>
        <w:pStyle w:val="BodyText"/>
        <w:ind w:left="209" w:right="238"/>
      </w:pPr>
      <w:r>
        <w:t>A draft letter for submission to the Pension Trustee is provided in Appendix 2</w:t>
      </w:r>
      <w:r w:rsidR="00E57CD9">
        <w:t>,</w:t>
      </w:r>
      <w:r>
        <w:t xml:space="preserve"> for cases of amalgamation of two or more existing unincorporated churches which to not intend to incorporate as part of the restructure.</w:t>
      </w:r>
    </w:p>
    <w:p w:rsidR="00517EDF" w:rsidRDefault="00517EDF">
      <w:pPr>
        <w:spacing w:after="0" w:line="259" w:lineRule="auto"/>
        <w:ind w:left="415" w:right="0" w:firstLine="0"/>
        <w:jc w:val="left"/>
      </w:pPr>
    </w:p>
    <w:p w:rsidR="0057053E" w:rsidRDefault="00445370">
      <w:pPr>
        <w:spacing w:after="0" w:line="259" w:lineRule="auto"/>
        <w:ind w:left="415" w:right="0" w:firstLine="0"/>
        <w:jc w:val="left"/>
        <w:rPr>
          <w:rFonts w:ascii="Calibri" w:eastAsia="Calibri" w:hAnsi="Calibri" w:cs="Calibri"/>
          <w:sz w:val="22"/>
        </w:rPr>
      </w:pPr>
      <w:r>
        <w:rPr>
          <w:rFonts w:ascii="Calibri" w:eastAsia="Calibri" w:hAnsi="Calibri" w:cs="Calibri"/>
          <w:sz w:val="22"/>
        </w:rPr>
        <w:t xml:space="preserve"> </w:t>
      </w:r>
    </w:p>
    <w:p w:rsidR="0057053E" w:rsidRDefault="006C5C54" w:rsidP="0057053E">
      <w:pPr>
        <w:shd w:val="clear" w:color="auto" w:fill="4F81BD"/>
        <w:spacing w:after="3" w:line="254" w:lineRule="auto"/>
        <w:ind w:left="297" w:right="0" w:hanging="10"/>
        <w:jc w:val="left"/>
      </w:pPr>
      <w:r>
        <w:rPr>
          <w:b/>
          <w:sz w:val="24"/>
        </w:rPr>
        <w:t>What</w:t>
      </w:r>
      <w:r w:rsidR="00742A18">
        <w:rPr>
          <w:b/>
          <w:sz w:val="24"/>
        </w:rPr>
        <w:t xml:space="preserve"> other</w:t>
      </w:r>
      <w:r w:rsidR="0057053E">
        <w:rPr>
          <w:b/>
          <w:sz w:val="24"/>
        </w:rPr>
        <w:t xml:space="preserve"> factors will the Pension Trustee take into account when considering the church’s request?</w:t>
      </w:r>
    </w:p>
    <w:p w:rsidR="0057053E" w:rsidRDefault="0057053E">
      <w:pPr>
        <w:spacing w:after="0" w:line="259" w:lineRule="auto"/>
        <w:ind w:left="415" w:right="0" w:firstLine="0"/>
        <w:jc w:val="left"/>
      </w:pPr>
    </w:p>
    <w:p w:rsidR="006C5C54" w:rsidRPr="006C5C54" w:rsidRDefault="006C5C54">
      <w:pPr>
        <w:spacing w:after="0" w:line="259" w:lineRule="auto"/>
        <w:ind w:left="415" w:right="0" w:firstLine="0"/>
        <w:jc w:val="left"/>
        <w:rPr>
          <w:b/>
        </w:rPr>
      </w:pPr>
      <w:r w:rsidRPr="006C5C54">
        <w:rPr>
          <w:b/>
        </w:rPr>
        <w:t xml:space="preserve">This section applies only to cases </w:t>
      </w:r>
      <w:r>
        <w:rPr>
          <w:b/>
        </w:rPr>
        <w:t>where an</w:t>
      </w:r>
      <w:r w:rsidRPr="006C5C54">
        <w:rPr>
          <w:b/>
        </w:rPr>
        <w:t xml:space="preserve"> incorporation</w:t>
      </w:r>
      <w:r>
        <w:rPr>
          <w:b/>
        </w:rPr>
        <w:t xml:space="preserve"> is taking place</w:t>
      </w:r>
      <w:r w:rsidRPr="006C5C54">
        <w:rPr>
          <w:b/>
        </w:rPr>
        <w:t xml:space="preserve">. It does not apply to an amalgamation of two or more churches which are unincorporated trusts, where the new church structure remains as a trust and no incorporation </w:t>
      </w:r>
      <w:r>
        <w:rPr>
          <w:b/>
        </w:rPr>
        <w:t>occurs</w:t>
      </w:r>
      <w:r w:rsidRPr="006C5C54">
        <w:rPr>
          <w:b/>
        </w:rPr>
        <w:t xml:space="preserve"> as part of the amalgamation.</w:t>
      </w:r>
    </w:p>
    <w:p w:rsidR="006C5C54" w:rsidRDefault="006C5C54">
      <w:pPr>
        <w:spacing w:after="0" w:line="259" w:lineRule="auto"/>
        <w:ind w:left="415" w:right="0" w:firstLine="0"/>
        <w:jc w:val="left"/>
      </w:pPr>
    </w:p>
    <w:p w:rsidR="0057053E" w:rsidRDefault="00742A18">
      <w:pPr>
        <w:spacing w:after="0" w:line="259" w:lineRule="auto"/>
        <w:ind w:left="415" w:right="0" w:firstLine="0"/>
        <w:jc w:val="left"/>
      </w:pPr>
      <w:r>
        <w:t>In addition to considering the information provided by the church, the Pension Trustee will also assess the church’s potential employer debt to the scheme.</w:t>
      </w:r>
    </w:p>
    <w:p w:rsidR="00742A18" w:rsidRDefault="00742A18">
      <w:pPr>
        <w:spacing w:after="0" w:line="259" w:lineRule="auto"/>
        <w:ind w:left="415" w:right="0" w:firstLine="0"/>
        <w:jc w:val="left"/>
      </w:pPr>
    </w:p>
    <w:p w:rsidR="003D2026" w:rsidRPr="003D2026" w:rsidRDefault="003D2026" w:rsidP="003D2026">
      <w:pPr>
        <w:pStyle w:val="ListParagraph"/>
        <w:numPr>
          <w:ilvl w:val="0"/>
          <w:numId w:val="17"/>
        </w:numPr>
        <w:spacing w:after="0" w:line="259" w:lineRule="auto"/>
        <w:ind w:right="0"/>
        <w:jc w:val="left"/>
        <w:rPr>
          <w:b/>
        </w:rPr>
      </w:pPr>
      <w:r w:rsidRPr="003D2026">
        <w:rPr>
          <w:b/>
        </w:rPr>
        <w:t>Where</w:t>
      </w:r>
      <w:r w:rsidR="006C5C54">
        <w:rPr>
          <w:b/>
        </w:rPr>
        <w:t>, on incorporation,</w:t>
      </w:r>
      <w:r w:rsidRPr="003D2026">
        <w:rPr>
          <w:b/>
        </w:rPr>
        <w:t xml:space="preserve"> the </w:t>
      </w:r>
      <w:r w:rsidR="00742A18" w:rsidRPr="003D2026">
        <w:rPr>
          <w:b/>
        </w:rPr>
        <w:t xml:space="preserve">church’s property assets materially exceed any potential </w:t>
      </w:r>
      <w:r w:rsidRPr="003D2026">
        <w:rPr>
          <w:b/>
        </w:rPr>
        <w:t xml:space="preserve">pension </w:t>
      </w:r>
      <w:r w:rsidR="00742A18" w:rsidRPr="003D2026">
        <w:rPr>
          <w:b/>
        </w:rPr>
        <w:t>employer debt that may arise in the future</w:t>
      </w:r>
      <w:r w:rsidR="006C5C54">
        <w:rPr>
          <w:b/>
        </w:rPr>
        <w:t>.</w:t>
      </w:r>
    </w:p>
    <w:p w:rsidR="003D2026" w:rsidRDefault="003D2026" w:rsidP="003D2026">
      <w:pPr>
        <w:spacing w:after="0" w:line="259" w:lineRule="auto"/>
        <w:ind w:left="720" w:right="0" w:firstLine="0"/>
        <w:jc w:val="left"/>
      </w:pPr>
    </w:p>
    <w:p w:rsidR="00742A18" w:rsidRPr="008C409C" w:rsidRDefault="003D2026" w:rsidP="003D2026">
      <w:pPr>
        <w:spacing w:after="0" w:line="259" w:lineRule="auto"/>
        <w:ind w:left="720" w:right="0" w:firstLine="0"/>
        <w:jc w:val="left"/>
      </w:pPr>
      <w:r w:rsidRPr="008C409C">
        <w:t>Where the church’s property assets materially exceed any potential pension employer debt that may arise in the future</w:t>
      </w:r>
      <w:r w:rsidR="00742A18" w:rsidRPr="008C409C">
        <w:t xml:space="preserve">, then provided the other information provided by the church is also acceptable, the </w:t>
      </w:r>
      <w:r w:rsidR="006C44B7" w:rsidRPr="008C409C">
        <w:t>P</w:t>
      </w:r>
      <w:r w:rsidR="00742A18" w:rsidRPr="008C409C">
        <w:t>ension Trustee</w:t>
      </w:r>
      <w:r w:rsidR="00536486" w:rsidRPr="008C409C">
        <w:t xml:space="preserve"> is likely to consent to the res</w:t>
      </w:r>
      <w:r w:rsidR="00742A18" w:rsidRPr="008C409C">
        <w:t>tructure.</w:t>
      </w:r>
    </w:p>
    <w:p w:rsidR="00742A18" w:rsidRDefault="00742A18">
      <w:pPr>
        <w:spacing w:after="0" w:line="259" w:lineRule="auto"/>
        <w:ind w:left="415" w:right="0" w:firstLine="0"/>
        <w:jc w:val="left"/>
      </w:pPr>
    </w:p>
    <w:p w:rsidR="001262F8" w:rsidRPr="008C409C" w:rsidRDefault="001262F8">
      <w:pPr>
        <w:spacing w:after="0" w:line="259" w:lineRule="auto"/>
        <w:ind w:left="415" w:right="0" w:firstLine="0"/>
        <w:jc w:val="left"/>
      </w:pPr>
    </w:p>
    <w:p w:rsidR="00742A18" w:rsidRPr="008C409C" w:rsidRDefault="00D0525B" w:rsidP="003D2026">
      <w:pPr>
        <w:spacing w:after="0" w:line="259" w:lineRule="auto"/>
        <w:ind w:left="720" w:right="0" w:firstLine="0"/>
        <w:jc w:val="left"/>
      </w:pPr>
      <w:r w:rsidRPr="008C409C">
        <w:t>To protect the BPS financial interest, the Pension Trustee</w:t>
      </w:r>
      <w:r w:rsidR="00742A18" w:rsidRPr="008C409C">
        <w:t xml:space="preserve"> </w:t>
      </w:r>
      <w:r w:rsidR="00151AF7" w:rsidRPr="008C409C">
        <w:t>may</w:t>
      </w:r>
      <w:r w:rsidRPr="008C409C">
        <w:t xml:space="preserve"> </w:t>
      </w:r>
      <w:r w:rsidR="00742A18" w:rsidRPr="008C409C">
        <w:t>ask for a Land Registry restriction to be placed on some or all of the church’s buildings</w:t>
      </w:r>
      <w:r w:rsidRPr="008C409C">
        <w:t>, particularly in cases where the church</w:t>
      </w:r>
      <w:r w:rsidR="00151AF7" w:rsidRPr="008C409C">
        <w:t>’s</w:t>
      </w:r>
      <w:r w:rsidRPr="008C409C">
        <w:t xml:space="preserve"> exposure to the BPS is significant</w:t>
      </w:r>
      <w:r w:rsidR="00742A18" w:rsidRPr="008C409C">
        <w:t xml:space="preserve">. The effect of such a restriction is that the buildings cannot be sold </w:t>
      </w:r>
      <w:r w:rsidRPr="008C409C">
        <w:t xml:space="preserve">or mortgaged </w:t>
      </w:r>
      <w:r w:rsidR="00742A18" w:rsidRPr="008C409C">
        <w:t>without the consent of the Pension Trustee.</w:t>
      </w:r>
    </w:p>
    <w:p w:rsidR="00D0525B" w:rsidRPr="008C409C" w:rsidRDefault="00D0525B" w:rsidP="003D2026">
      <w:pPr>
        <w:spacing w:after="0" w:line="259" w:lineRule="auto"/>
        <w:ind w:left="720" w:right="0" w:firstLine="0"/>
        <w:jc w:val="left"/>
      </w:pPr>
    </w:p>
    <w:p w:rsidR="00D0525B" w:rsidRPr="008C409C" w:rsidRDefault="00151AF7" w:rsidP="003D2026">
      <w:pPr>
        <w:spacing w:after="0" w:line="259" w:lineRule="auto"/>
        <w:ind w:left="720" w:right="0" w:firstLine="0"/>
        <w:jc w:val="left"/>
      </w:pPr>
      <w:r w:rsidRPr="008C409C">
        <w:t>The</w:t>
      </w:r>
      <w:r w:rsidR="00D0525B" w:rsidRPr="008C409C">
        <w:t xml:space="preserve"> </w:t>
      </w:r>
      <w:r w:rsidRPr="008C409C">
        <w:t xml:space="preserve">buildings of an unincorporated church have </w:t>
      </w:r>
      <w:r w:rsidR="008C409C" w:rsidRPr="008C409C">
        <w:t>a holding</w:t>
      </w:r>
      <w:r w:rsidR="00D0525B" w:rsidRPr="008C409C">
        <w:t xml:space="preserve"> trustee</w:t>
      </w:r>
      <w:r w:rsidRPr="008C409C">
        <w:t xml:space="preserve"> which</w:t>
      </w:r>
      <w:r w:rsidR="00D0525B" w:rsidRPr="008C409C">
        <w:t xml:space="preserve"> holds the property deeds and the church trustees cannot sell the building</w:t>
      </w:r>
      <w:r w:rsidRPr="008C409C">
        <w:t>s</w:t>
      </w:r>
      <w:r w:rsidR="00D0525B" w:rsidRPr="008C409C">
        <w:t xml:space="preserve"> without the </w:t>
      </w:r>
      <w:r w:rsidR="008C409C" w:rsidRPr="008C409C">
        <w:t>holding</w:t>
      </w:r>
      <w:r w:rsidR="00D0525B" w:rsidRPr="008C409C">
        <w:t xml:space="preserve"> trustee</w:t>
      </w:r>
      <w:r w:rsidRPr="008C409C">
        <w:t>’s</w:t>
      </w:r>
      <w:r w:rsidR="00D0525B" w:rsidRPr="008C409C">
        <w:t xml:space="preserve"> consent. </w:t>
      </w:r>
      <w:r w:rsidRPr="008C409C">
        <w:t xml:space="preserve">Most churches, on incorporation, retain this property ownership structure and in such </w:t>
      </w:r>
      <w:r w:rsidR="00D0525B" w:rsidRPr="008C409C">
        <w:t xml:space="preserve">circumstances, the </w:t>
      </w:r>
      <w:r w:rsidR="006C44B7" w:rsidRPr="008C409C">
        <w:t xml:space="preserve">Pension Trustee </w:t>
      </w:r>
      <w:r w:rsidR="00D0525B" w:rsidRPr="008C409C">
        <w:t>restriction will</w:t>
      </w:r>
      <w:r w:rsidR="00053EA0" w:rsidRPr="008C409C">
        <w:t xml:space="preserve"> </w:t>
      </w:r>
      <w:r w:rsidR="007C6075" w:rsidRPr="008C409C">
        <w:t xml:space="preserve">usually </w:t>
      </w:r>
      <w:r w:rsidR="00D0525B" w:rsidRPr="008C409C">
        <w:t>be through completion of the Land Registry RX1 application. The current fee is £40.00 and this must be paid for by the church.</w:t>
      </w:r>
      <w:r w:rsidR="007C6075" w:rsidRPr="008C409C">
        <w:t xml:space="preserve"> </w:t>
      </w:r>
    </w:p>
    <w:p w:rsidR="00FF1513" w:rsidRPr="008C409C" w:rsidRDefault="00FF1513" w:rsidP="003D2026">
      <w:pPr>
        <w:spacing w:after="0" w:line="259" w:lineRule="auto"/>
        <w:ind w:left="720" w:right="0" w:firstLine="0"/>
        <w:jc w:val="left"/>
      </w:pPr>
    </w:p>
    <w:p w:rsidR="00053EA0" w:rsidRPr="008C409C" w:rsidRDefault="00D0525B" w:rsidP="003D2026">
      <w:pPr>
        <w:spacing w:after="0" w:line="259" w:lineRule="auto"/>
        <w:ind w:left="720" w:right="0" w:firstLine="0"/>
        <w:jc w:val="left"/>
      </w:pPr>
      <w:r w:rsidRPr="008C409C">
        <w:t xml:space="preserve">However, </w:t>
      </w:r>
      <w:r w:rsidR="00151AF7" w:rsidRPr="008C409C">
        <w:t xml:space="preserve">an incorporated church can, if it wishes, </w:t>
      </w:r>
      <w:r w:rsidR="008C409C" w:rsidRPr="008C409C">
        <w:t>take over trusteeship of the property previously held by a Baptist trust corporation, so that the legal ownership of the property as well as the beneficial ownership will lie with the new incorporated organisation.</w:t>
      </w:r>
    </w:p>
    <w:p w:rsidR="007C6075" w:rsidRPr="008C409C" w:rsidRDefault="007C6075" w:rsidP="003D2026">
      <w:pPr>
        <w:spacing w:after="0" w:line="259" w:lineRule="auto"/>
        <w:ind w:left="720" w:right="0" w:firstLine="0"/>
        <w:jc w:val="left"/>
      </w:pPr>
    </w:p>
    <w:p w:rsidR="00151AF7" w:rsidRDefault="00151AF7" w:rsidP="003D2026">
      <w:pPr>
        <w:spacing w:after="0" w:line="259" w:lineRule="auto"/>
        <w:ind w:left="720" w:right="0" w:firstLine="0"/>
        <w:jc w:val="left"/>
      </w:pPr>
      <w:r w:rsidRPr="008C409C">
        <w:t xml:space="preserve">Very few churches have taken this approach to date. </w:t>
      </w:r>
      <w:r w:rsidR="008C2F0A" w:rsidRPr="008C409C">
        <w:t>Most</w:t>
      </w:r>
      <w:r w:rsidR="00053EA0" w:rsidRPr="008C409C">
        <w:t xml:space="preserve"> </w:t>
      </w:r>
      <w:r w:rsidR="00D0525B" w:rsidRPr="008C409C">
        <w:t xml:space="preserve">have chosen not to change the legal arrangements on the property and retain the </w:t>
      </w:r>
      <w:r w:rsidR="006C44B7" w:rsidRPr="008C409C">
        <w:t xml:space="preserve">existing </w:t>
      </w:r>
      <w:r w:rsidR="00FF171D" w:rsidRPr="008C409C">
        <w:t>trustee arrangements</w:t>
      </w:r>
      <w:r w:rsidR="00D0525B" w:rsidRPr="008C409C">
        <w:t xml:space="preserve">. </w:t>
      </w:r>
      <w:r w:rsidR="00053EA0" w:rsidRPr="008C409C">
        <w:t xml:space="preserve">However, if the church opts to </w:t>
      </w:r>
      <w:r w:rsidR="008C409C" w:rsidRPr="008C409C">
        <w:t>transfer trusteeship and take over the legal ownership of any or all of its buildings,</w:t>
      </w:r>
      <w:r w:rsidR="008C2F0A" w:rsidRPr="008C409C">
        <w:t xml:space="preserve"> then the Pension </w:t>
      </w:r>
      <w:r w:rsidR="00FF1513" w:rsidRPr="008C409C">
        <w:t>T</w:t>
      </w:r>
      <w:r w:rsidR="008C2F0A" w:rsidRPr="008C409C">
        <w:t xml:space="preserve">rustee is likely to request a more formal </w:t>
      </w:r>
      <w:r w:rsidR="006C44B7" w:rsidRPr="008C409C">
        <w:t xml:space="preserve">charge </w:t>
      </w:r>
      <w:r w:rsidR="008C2F0A" w:rsidRPr="008C409C">
        <w:t>against the property for all pension liabilities</w:t>
      </w:r>
      <w:r w:rsidR="006C44B7" w:rsidRPr="008C409C">
        <w:t>,</w:t>
      </w:r>
      <w:r w:rsidR="008C2F0A" w:rsidRPr="008C409C">
        <w:t xml:space="preserve"> including any </w:t>
      </w:r>
      <w:r w:rsidR="00FF171D" w:rsidRPr="008C409C">
        <w:t>potential future</w:t>
      </w:r>
      <w:r w:rsidR="008C2F0A" w:rsidRPr="008C409C">
        <w:t xml:space="preserve"> employer debt which has not yet been triggered. This is a more complex process than applying for an RX1 restriction and will require the Pension Trustee to incur additional legal costs, which will be payable by the church (cost estimated to be in the range £750-£1,</w:t>
      </w:r>
      <w:r w:rsidR="006C44B7" w:rsidRPr="008C409C">
        <w:t>250</w:t>
      </w:r>
      <w:r w:rsidR="008C2F0A" w:rsidRPr="008C409C">
        <w:t>).</w:t>
      </w:r>
      <w:r w:rsidR="008C2F0A">
        <w:t xml:space="preserve"> </w:t>
      </w:r>
    </w:p>
    <w:p w:rsidR="00536486" w:rsidRDefault="00536486" w:rsidP="003D2026">
      <w:pPr>
        <w:spacing w:after="0" w:line="259" w:lineRule="auto"/>
        <w:ind w:left="720" w:right="0" w:firstLine="0"/>
        <w:jc w:val="left"/>
      </w:pPr>
    </w:p>
    <w:p w:rsidR="008C2F0A" w:rsidRDefault="008C2F0A" w:rsidP="008C2F0A">
      <w:pPr>
        <w:pStyle w:val="ListParagraph"/>
        <w:numPr>
          <w:ilvl w:val="0"/>
          <w:numId w:val="17"/>
        </w:numPr>
        <w:spacing w:after="0" w:line="259" w:lineRule="auto"/>
        <w:ind w:right="0"/>
        <w:jc w:val="left"/>
        <w:rPr>
          <w:b/>
        </w:rPr>
      </w:pPr>
      <w:r w:rsidRPr="003D2026">
        <w:rPr>
          <w:b/>
        </w:rPr>
        <w:t>Where</w:t>
      </w:r>
      <w:r w:rsidR="006C5C54">
        <w:rPr>
          <w:b/>
        </w:rPr>
        <w:t>, on incorporation,</w:t>
      </w:r>
      <w:r w:rsidRPr="003D2026">
        <w:rPr>
          <w:b/>
        </w:rPr>
        <w:t xml:space="preserve"> the church’s assets </w:t>
      </w:r>
      <w:r>
        <w:rPr>
          <w:b/>
        </w:rPr>
        <w:t xml:space="preserve">may be insufficient to settle </w:t>
      </w:r>
      <w:r w:rsidRPr="003D2026">
        <w:rPr>
          <w:b/>
        </w:rPr>
        <w:t>any potential pension employer debt that may arise in the future</w:t>
      </w:r>
      <w:r>
        <w:rPr>
          <w:b/>
        </w:rPr>
        <w:t>.</w:t>
      </w:r>
    </w:p>
    <w:p w:rsidR="008C2F0A" w:rsidRDefault="008C2F0A" w:rsidP="008C2F0A">
      <w:pPr>
        <w:spacing w:after="0" w:line="259" w:lineRule="auto"/>
        <w:ind w:right="0"/>
        <w:jc w:val="left"/>
        <w:rPr>
          <w:b/>
        </w:rPr>
      </w:pPr>
    </w:p>
    <w:p w:rsidR="00AF06D8" w:rsidRDefault="008C2F0A" w:rsidP="008C2F0A">
      <w:pPr>
        <w:spacing w:after="0" w:line="259" w:lineRule="auto"/>
        <w:ind w:left="728" w:right="0"/>
        <w:jc w:val="left"/>
      </w:pPr>
      <w:r>
        <w:t>The trustees of an unincorporated church have a potential personal liability for BPS deficit funding, should the church’s assets be insufficient</w:t>
      </w:r>
      <w:r w:rsidR="006C5C54">
        <w:t xml:space="preserve"> to settle any employer debt due</w:t>
      </w:r>
      <w:r>
        <w:t xml:space="preserve">. </w:t>
      </w:r>
    </w:p>
    <w:p w:rsidR="00E04DDD" w:rsidRDefault="00E04DDD" w:rsidP="008C2F0A">
      <w:pPr>
        <w:spacing w:after="0" w:line="259" w:lineRule="auto"/>
        <w:ind w:left="728" w:right="0"/>
        <w:jc w:val="left"/>
      </w:pPr>
    </w:p>
    <w:p w:rsidR="00AF06D8" w:rsidRDefault="008C2F0A" w:rsidP="00AF06D8">
      <w:pPr>
        <w:spacing w:after="0" w:line="259" w:lineRule="auto"/>
        <w:ind w:left="728" w:right="0"/>
        <w:jc w:val="left"/>
      </w:pPr>
      <w:r>
        <w:t xml:space="preserve">The effect of the Pension Trustee agreeing </w:t>
      </w:r>
      <w:r w:rsidR="006C5C54">
        <w:t>that on incorporation</w:t>
      </w:r>
      <w:r w:rsidR="00AF06D8">
        <w:t xml:space="preserve"> as a CIO or Limited Company, the restructuring is treated as falling within </w:t>
      </w:r>
      <w:r w:rsidR="00AF06D8" w:rsidRPr="000A30F9">
        <w:rPr>
          <w:i/>
        </w:rPr>
        <w:t>Regulation 6ZB of the Occupational Pension Schemes (Employer Debt) Regulations 2005</w:t>
      </w:r>
      <w:r w:rsidR="00AF06D8">
        <w:rPr>
          <w:i/>
        </w:rPr>
        <w:t>,</w:t>
      </w:r>
      <w:r w:rsidR="00AF06D8">
        <w:t xml:space="preserve"> is </w:t>
      </w:r>
      <w:r w:rsidR="00AF06D8" w:rsidRPr="00AF06D8">
        <w:t>to</w:t>
      </w:r>
      <w:r w:rsidR="00AF06D8">
        <w:t xml:space="preserve"> discharge the old unincorporated church from its historic statutory funding liabilities as a former employer for the purposes of section 75 Pensions Act 1995 and Regulation 9 (14A) of the </w:t>
      </w:r>
      <w:r w:rsidR="00C67D43" w:rsidRPr="000A30F9">
        <w:rPr>
          <w:i/>
        </w:rPr>
        <w:t>Occupational Pension Schemes (Employer Debt) Regulations 2005</w:t>
      </w:r>
      <w:r w:rsidR="00AF06D8">
        <w:t>.</w:t>
      </w:r>
    </w:p>
    <w:p w:rsidR="00AF06D8" w:rsidRDefault="00AF06D8" w:rsidP="00AF06D8">
      <w:pPr>
        <w:spacing w:after="0" w:line="259" w:lineRule="auto"/>
        <w:ind w:left="728" w:right="0"/>
        <w:jc w:val="left"/>
      </w:pPr>
    </w:p>
    <w:p w:rsidR="00AF06D8" w:rsidRDefault="00AF06D8" w:rsidP="00AF06D8">
      <w:pPr>
        <w:spacing w:after="0" w:line="259" w:lineRule="auto"/>
        <w:ind w:left="728" w:right="0"/>
        <w:jc w:val="left"/>
      </w:pPr>
      <w:r>
        <w:t>This means that:</w:t>
      </w:r>
    </w:p>
    <w:p w:rsidR="00E04DDD" w:rsidRDefault="00AF06D8" w:rsidP="00AF06D8">
      <w:pPr>
        <w:pStyle w:val="ListParagraph"/>
        <w:numPr>
          <w:ilvl w:val="0"/>
          <w:numId w:val="18"/>
        </w:numPr>
        <w:spacing w:after="0" w:line="259" w:lineRule="auto"/>
        <w:ind w:right="0"/>
        <w:jc w:val="left"/>
      </w:pPr>
      <w:r>
        <w:t xml:space="preserve">the old unincorporated church has ceased to be a participating employer under the Rules of the Scheme and as it is no longer classed as a former employer under statute, it has no </w:t>
      </w:r>
      <w:r w:rsidR="00E04DDD">
        <w:t xml:space="preserve">further </w:t>
      </w:r>
      <w:r>
        <w:t xml:space="preserve">liabilities under the Rules. </w:t>
      </w:r>
    </w:p>
    <w:p w:rsidR="00E04DDD" w:rsidRDefault="00E04DDD" w:rsidP="00AF06D8">
      <w:pPr>
        <w:pStyle w:val="ListParagraph"/>
        <w:numPr>
          <w:ilvl w:val="0"/>
          <w:numId w:val="18"/>
        </w:numPr>
        <w:spacing w:after="0" w:line="259" w:lineRule="auto"/>
        <w:ind w:right="0"/>
        <w:jc w:val="left"/>
      </w:pPr>
      <w:r>
        <w:t>the previous trustees of the old unincorporated church no longer have a potential personal liability for any unpaid pension debt</w:t>
      </w:r>
    </w:p>
    <w:p w:rsidR="00E04DDD" w:rsidRDefault="00E04DDD" w:rsidP="00E04DDD">
      <w:pPr>
        <w:spacing w:after="0" w:line="259" w:lineRule="auto"/>
        <w:ind w:right="0"/>
        <w:jc w:val="left"/>
      </w:pPr>
    </w:p>
    <w:p w:rsidR="00E04DDD" w:rsidRDefault="00E04DDD" w:rsidP="00E04DDD">
      <w:pPr>
        <w:spacing w:after="0" w:line="259" w:lineRule="auto"/>
        <w:ind w:left="728" w:right="0"/>
        <w:jc w:val="left"/>
      </w:pPr>
      <w:r>
        <w:t>This in turn means that if the Pension Trustee gives its agreement, then unless the financial circumstances of the new incorporated church are expected to improve significantly in the immediate future, the new church will be less likely than the old church to be able to meet any liabilities to the BPS (because although the assets of the church will still be available to meet any pension liability, the assets of the previous trustees will not).</w:t>
      </w:r>
    </w:p>
    <w:p w:rsidR="00E04DDD" w:rsidRDefault="00E04DDD" w:rsidP="00E04DDD">
      <w:pPr>
        <w:spacing w:after="0" w:line="259" w:lineRule="auto"/>
        <w:ind w:left="728" w:right="0"/>
        <w:jc w:val="left"/>
      </w:pPr>
    </w:p>
    <w:p w:rsidR="00E04DDD" w:rsidRDefault="00E04DDD" w:rsidP="00E04DDD">
      <w:pPr>
        <w:spacing w:after="0" w:line="259" w:lineRule="auto"/>
        <w:ind w:left="728" w:right="0"/>
        <w:jc w:val="left"/>
      </w:pPr>
      <w:r>
        <w:t xml:space="preserve">In such circumstances, it is unlikely that the Pension Trustee’s agreement </w:t>
      </w:r>
      <w:r w:rsidR="00536486">
        <w:t xml:space="preserve">to the restructure </w:t>
      </w:r>
      <w:r>
        <w:t>will be given</w:t>
      </w:r>
      <w:r w:rsidR="009B354E">
        <w:t>, unless additional assurances can be provided by the church as to how future provision will be made to manage the pension deficit issue.</w:t>
      </w:r>
    </w:p>
    <w:p w:rsidR="00D0525B" w:rsidRDefault="00D0525B" w:rsidP="00D0525B">
      <w:pPr>
        <w:spacing w:after="0" w:line="259" w:lineRule="auto"/>
        <w:ind w:left="415" w:right="0" w:firstLine="0"/>
        <w:jc w:val="left"/>
      </w:pPr>
    </w:p>
    <w:p w:rsidR="0057053E" w:rsidRDefault="002C1FD2" w:rsidP="002C1FD2">
      <w:pPr>
        <w:spacing w:after="0" w:line="259" w:lineRule="auto"/>
        <w:ind w:left="720" w:right="0" w:firstLine="0"/>
        <w:jc w:val="left"/>
      </w:pPr>
      <w:r>
        <w:t>Churches and other organisations in membership of the Baptist Unions of Great Britain, Scotland or Wales, who find themselves in this position should seek discussions with their local Baptist Association as soon as possible.</w:t>
      </w:r>
    </w:p>
    <w:p w:rsidR="0057053E" w:rsidRDefault="0057053E">
      <w:pPr>
        <w:spacing w:after="0" w:line="259" w:lineRule="auto"/>
        <w:ind w:left="415" w:right="0" w:firstLine="0"/>
        <w:jc w:val="left"/>
      </w:pPr>
    </w:p>
    <w:p w:rsidR="00E04DDD" w:rsidRDefault="00E04DDD">
      <w:pPr>
        <w:spacing w:after="0" w:line="259" w:lineRule="auto"/>
        <w:ind w:left="415" w:right="0" w:firstLine="0"/>
        <w:jc w:val="left"/>
      </w:pPr>
    </w:p>
    <w:p w:rsidR="00517EDF" w:rsidRDefault="002534AA">
      <w:pPr>
        <w:shd w:val="clear" w:color="auto" w:fill="4F81BD"/>
        <w:spacing w:after="3" w:line="254" w:lineRule="auto"/>
        <w:ind w:left="297" w:right="0" w:hanging="10"/>
        <w:jc w:val="left"/>
      </w:pPr>
      <w:r>
        <w:rPr>
          <w:b/>
          <w:sz w:val="24"/>
        </w:rPr>
        <w:t>Appendix 1 –</w:t>
      </w:r>
      <w:r w:rsidR="00AF49C3">
        <w:rPr>
          <w:b/>
          <w:sz w:val="24"/>
        </w:rPr>
        <w:t xml:space="preserve"> Example l</w:t>
      </w:r>
      <w:r>
        <w:rPr>
          <w:b/>
          <w:sz w:val="24"/>
        </w:rPr>
        <w:t>etter</w:t>
      </w:r>
      <w:r w:rsidR="00AF49C3">
        <w:rPr>
          <w:b/>
          <w:sz w:val="24"/>
        </w:rPr>
        <w:t xml:space="preserve"> to be sent to the Pension Trustee where a change of legal status </w:t>
      </w:r>
      <w:r w:rsidR="00AF06D8">
        <w:rPr>
          <w:b/>
          <w:sz w:val="24"/>
        </w:rPr>
        <w:t xml:space="preserve">to an incorporated structure (CIO or Limited Company) </w:t>
      </w:r>
      <w:r w:rsidR="00AF49C3">
        <w:rPr>
          <w:b/>
          <w:sz w:val="24"/>
        </w:rPr>
        <w:t>is planned</w:t>
      </w:r>
    </w:p>
    <w:p w:rsidR="00517EDF" w:rsidRDefault="00445370">
      <w:pPr>
        <w:shd w:val="clear" w:color="auto" w:fill="4F81BD"/>
        <w:spacing w:after="0" w:line="259" w:lineRule="auto"/>
        <w:ind w:left="287" w:right="0" w:firstLine="0"/>
        <w:jc w:val="right"/>
      </w:pPr>
      <w:r>
        <w:t xml:space="preserve"> </w:t>
      </w:r>
    </w:p>
    <w:p w:rsidR="00517EDF" w:rsidRDefault="00445370">
      <w:pPr>
        <w:spacing w:after="48" w:line="259" w:lineRule="auto"/>
        <w:ind w:left="418" w:right="0" w:firstLine="0"/>
        <w:jc w:val="left"/>
      </w:pPr>
      <w:r>
        <w:t xml:space="preserve"> </w:t>
      </w:r>
    </w:p>
    <w:p w:rsidR="002534AA" w:rsidRDefault="00AF49C3" w:rsidP="002534AA">
      <w:pPr>
        <w:spacing w:before="6"/>
        <w:rPr>
          <w:i/>
          <w:sz w:val="18"/>
          <w:szCs w:val="18"/>
        </w:rPr>
      </w:pPr>
      <w:r>
        <w:rPr>
          <w:i/>
          <w:sz w:val="18"/>
          <w:szCs w:val="18"/>
        </w:rPr>
        <w:t>To be sent on Church headed paper</w:t>
      </w:r>
    </w:p>
    <w:p w:rsidR="002534AA" w:rsidRDefault="002534AA" w:rsidP="002534AA">
      <w:pPr>
        <w:spacing w:before="11"/>
        <w:rPr>
          <w:i/>
          <w:sz w:val="19"/>
          <w:szCs w:val="19"/>
        </w:rPr>
      </w:pPr>
    </w:p>
    <w:p w:rsidR="002534AA" w:rsidRDefault="002534AA" w:rsidP="002534AA">
      <w:pPr>
        <w:pStyle w:val="BodyText"/>
      </w:pPr>
      <w:r>
        <w:rPr>
          <w:spacing w:val="-1"/>
        </w:rPr>
        <w:t>The</w:t>
      </w:r>
      <w:r>
        <w:rPr>
          <w:spacing w:val="-9"/>
        </w:rPr>
        <w:t xml:space="preserve"> </w:t>
      </w:r>
      <w:r>
        <w:rPr>
          <w:spacing w:val="-1"/>
        </w:rPr>
        <w:t>Trustee</w:t>
      </w:r>
    </w:p>
    <w:p w:rsidR="002534AA" w:rsidRDefault="002534AA" w:rsidP="00AF49C3">
      <w:pPr>
        <w:pStyle w:val="BodyText"/>
        <w:spacing w:before="1"/>
        <w:ind w:right="5117"/>
      </w:pPr>
      <w:r>
        <w:rPr>
          <w:rFonts w:cs="Tahoma"/>
        </w:rPr>
        <w:t>Baptist</w:t>
      </w:r>
      <w:r>
        <w:rPr>
          <w:rFonts w:cs="Tahoma"/>
          <w:spacing w:val="-8"/>
        </w:rPr>
        <w:t xml:space="preserve"> </w:t>
      </w:r>
      <w:r>
        <w:rPr>
          <w:rFonts w:cs="Tahoma"/>
        </w:rPr>
        <w:t>Pension</w:t>
      </w:r>
      <w:r>
        <w:rPr>
          <w:rFonts w:cs="Tahoma"/>
          <w:spacing w:val="-7"/>
        </w:rPr>
        <w:t xml:space="preserve"> </w:t>
      </w:r>
      <w:r>
        <w:rPr>
          <w:rFonts w:cs="Tahoma"/>
        </w:rPr>
        <w:t>Trust</w:t>
      </w:r>
      <w:r>
        <w:rPr>
          <w:rFonts w:cs="Tahoma"/>
          <w:spacing w:val="-9"/>
        </w:rPr>
        <w:t xml:space="preserve"> </w:t>
      </w:r>
      <w:r>
        <w:rPr>
          <w:rFonts w:cs="Tahoma"/>
          <w:spacing w:val="-1"/>
        </w:rPr>
        <w:t>Limited</w:t>
      </w:r>
      <w:r>
        <w:rPr>
          <w:rFonts w:cs="Tahoma"/>
          <w:spacing w:val="36"/>
          <w:w w:val="99"/>
        </w:rPr>
        <w:t xml:space="preserve"> </w:t>
      </w:r>
    </w:p>
    <w:p w:rsidR="00AF49C3" w:rsidRDefault="00AF49C3" w:rsidP="00AF49C3">
      <w:pPr>
        <w:pStyle w:val="BodyText"/>
        <w:spacing w:before="1"/>
        <w:ind w:right="5117"/>
        <w:rPr>
          <w:rFonts w:cs="Tahoma"/>
        </w:rPr>
      </w:pPr>
      <w:r>
        <w:rPr>
          <w:rFonts w:cs="Tahoma"/>
        </w:rPr>
        <w:t>C/o Lane Clarke &amp; Peacock LLP</w:t>
      </w:r>
    </w:p>
    <w:p w:rsidR="00AF49C3" w:rsidRPr="00AF49C3" w:rsidRDefault="00AF49C3" w:rsidP="00AF49C3">
      <w:pPr>
        <w:pStyle w:val="BodyText"/>
        <w:spacing w:before="1"/>
        <w:ind w:right="5117"/>
        <w:rPr>
          <w:rFonts w:cs="Tahoma"/>
        </w:rPr>
      </w:pPr>
      <w:r w:rsidRPr="00AF49C3">
        <w:rPr>
          <w:rFonts w:cs="Tahoma"/>
        </w:rPr>
        <w:t>St Paul's House,</w:t>
      </w:r>
    </w:p>
    <w:p w:rsidR="00AF49C3" w:rsidRPr="00AF49C3" w:rsidRDefault="00AF49C3" w:rsidP="00AF49C3">
      <w:pPr>
        <w:pStyle w:val="BodyText"/>
        <w:spacing w:before="1"/>
        <w:ind w:right="5117"/>
        <w:rPr>
          <w:rFonts w:cs="Tahoma"/>
        </w:rPr>
      </w:pPr>
      <w:r w:rsidRPr="00AF49C3">
        <w:rPr>
          <w:rFonts w:cs="Tahoma"/>
        </w:rPr>
        <w:t xml:space="preserve">St Paul's Hill, </w:t>
      </w:r>
    </w:p>
    <w:p w:rsidR="00AF49C3" w:rsidRPr="00AF49C3" w:rsidRDefault="00AF49C3" w:rsidP="00AF49C3">
      <w:pPr>
        <w:pStyle w:val="BodyText"/>
        <w:spacing w:before="1"/>
        <w:ind w:right="5117"/>
        <w:rPr>
          <w:rFonts w:cs="Tahoma"/>
        </w:rPr>
      </w:pPr>
      <w:r w:rsidRPr="00AF49C3">
        <w:rPr>
          <w:rFonts w:cs="Tahoma"/>
        </w:rPr>
        <w:t>Winchester</w:t>
      </w:r>
    </w:p>
    <w:p w:rsidR="00AF49C3" w:rsidRPr="00AF49C3" w:rsidRDefault="00AF49C3" w:rsidP="00AF49C3">
      <w:pPr>
        <w:pStyle w:val="BodyText"/>
        <w:spacing w:before="1"/>
        <w:ind w:right="5117"/>
        <w:rPr>
          <w:rFonts w:cs="Tahoma"/>
        </w:rPr>
      </w:pPr>
      <w:r w:rsidRPr="00AF49C3">
        <w:rPr>
          <w:rFonts w:cs="Tahoma"/>
        </w:rPr>
        <w:t xml:space="preserve">Hampshire SO22 5AB </w:t>
      </w:r>
    </w:p>
    <w:p w:rsidR="00AF49C3" w:rsidRPr="00AF49C3" w:rsidRDefault="00AF49C3" w:rsidP="00AF49C3">
      <w:pPr>
        <w:pStyle w:val="BodyText"/>
        <w:spacing w:before="1"/>
        <w:ind w:right="5117"/>
        <w:rPr>
          <w:rFonts w:cs="Tahoma"/>
        </w:rPr>
      </w:pPr>
    </w:p>
    <w:p w:rsidR="00AF49C3" w:rsidRPr="00AF49C3" w:rsidRDefault="00AF49C3" w:rsidP="00AF49C3">
      <w:pPr>
        <w:pStyle w:val="BodyText"/>
        <w:spacing w:before="1"/>
        <w:ind w:right="5117"/>
        <w:rPr>
          <w:rFonts w:cs="Tahoma"/>
        </w:rPr>
      </w:pPr>
      <w:r w:rsidRPr="00AF49C3">
        <w:rPr>
          <w:rFonts w:cs="Tahoma"/>
        </w:rPr>
        <w:t xml:space="preserve">Telephone: +44 (0)1962 672930 </w:t>
      </w:r>
    </w:p>
    <w:p w:rsidR="00AF49C3" w:rsidRDefault="00AF49C3" w:rsidP="00AF49C3">
      <w:pPr>
        <w:pStyle w:val="BodyText"/>
        <w:spacing w:before="1"/>
        <w:ind w:right="5117"/>
        <w:rPr>
          <w:rFonts w:cs="Tahoma"/>
        </w:rPr>
      </w:pPr>
      <w:r w:rsidRPr="00AF49C3">
        <w:rPr>
          <w:rFonts w:cs="Tahoma"/>
        </w:rPr>
        <w:t>Email: team-baptistadmin@lcp.uk.com</w:t>
      </w:r>
    </w:p>
    <w:p w:rsidR="00AF49C3" w:rsidRDefault="00AF49C3" w:rsidP="00AF49C3">
      <w:pPr>
        <w:pStyle w:val="BodyText"/>
        <w:spacing w:before="1"/>
        <w:ind w:right="5117"/>
        <w:rPr>
          <w:rFonts w:cs="Tahoma"/>
        </w:rPr>
      </w:pPr>
    </w:p>
    <w:p w:rsidR="002534AA" w:rsidRDefault="002534AA" w:rsidP="002534AA">
      <w:pPr>
        <w:rPr>
          <w:szCs w:val="20"/>
        </w:rPr>
      </w:pPr>
    </w:p>
    <w:p w:rsidR="002534AA" w:rsidRDefault="002534AA" w:rsidP="002534AA">
      <w:pPr>
        <w:rPr>
          <w:szCs w:val="20"/>
        </w:rPr>
      </w:pPr>
    </w:p>
    <w:p w:rsidR="002534AA" w:rsidRDefault="002534AA" w:rsidP="002534AA">
      <w:pPr>
        <w:rPr>
          <w:szCs w:val="20"/>
        </w:rPr>
      </w:pPr>
    </w:p>
    <w:p w:rsidR="002534AA" w:rsidRDefault="002534AA" w:rsidP="002534AA">
      <w:pPr>
        <w:pStyle w:val="BodyText"/>
      </w:pPr>
      <w:r>
        <w:rPr>
          <w:spacing w:val="-1"/>
        </w:rPr>
        <w:t>Dear</w:t>
      </w:r>
      <w:r>
        <w:rPr>
          <w:spacing w:val="-9"/>
        </w:rPr>
        <w:t xml:space="preserve"> </w:t>
      </w:r>
      <w:r>
        <w:rPr>
          <w:spacing w:val="-1"/>
        </w:rPr>
        <w:t>Sirs</w:t>
      </w:r>
    </w:p>
    <w:p w:rsidR="002534AA" w:rsidRDefault="002534AA" w:rsidP="002534AA">
      <w:pPr>
        <w:spacing w:before="2"/>
        <w:rPr>
          <w:sz w:val="19"/>
          <w:szCs w:val="19"/>
        </w:rPr>
      </w:pPr>
    </w:p>
    <w:p w:rsidR="002534AA" w:rsidRDefault="002534AA" w:rsidP="002534AA">
      <w:pPr>
        <w:ind w:left="100"/>
        <w:rPr>
          <w:sz w:val="21"/>
          <w:szCs w:val="21"/>
        </w:rPr>
      </w:pPr>
      <w:r>
        <w:rPr>
          <w:b/>
          <w:i/>
          <w:spacing w:val="-1"/>
          <w:w w:val="95"/>
          <w:sz w:val="21"/>
        </w:rPr>
        <w:t>[Church</w:t>
      </w:r>
      <w:r>
        <w:rPr>
          <w:b/>
          <w:i/>
          <w:spacing w:val="-18"/>
          <w:w w:val="95"/>
          <w:sz w:val="21"/>
        </w:rPr>
        <w:t xml:space="preserve"> </w:t>
      </w:r>
      <w:r>
        <w:rPr>
          <w:b/>
          <w:i/>
          <w:spacing w:val="-1"/>
          <w:w w:val="95"/>
          <w:sz w:val="21"/>
        </w:rPr>
        <w:t>name]</w:t>
      </w:r>
    </w:p>
    <w:p w:rsidR="002534AA" w:rsidRDefault="002534AA" w:rsidP="002534AA">
      <w:pPr>
        <w:spacing w:before="12"/>
        <w:rPr>
          <w:b/>
          <w:bCs/>
          <w:i/>
          <w:sz w:val="19"/>
          <w:szCs w:val="19"/>
        </w:rPr>
      </w:pPr>
    </w:p>
    <w:p w:rsidR="002534AA" w:rsidRDefault="002534AA" w:rsidP="002534AA">
      <w:pPr>
        <w:pStyle w:val="BodyText"/>
        <w:ind w:right="270"/>
      </w:pPr>
      <w:r>
        <w:rPr>
          <w:spacing w:val="-1"/>
        </w:rPr>
        <w:t>The</w:t>
      </w:r>
      <w:r>
        <w:rPr>
          <w:spacing w:val="-6"/>
        </w:rPr>
        <w:t xml:space="preserve"> </w:t>
      </w:r>
      <w:r>
        <w:t>above</w:t>
      </w:r>
      <w:r>
        <w:rPr>
          <w:spacing w:val="-5"/>
        </w:rPr>
        <w:t xml:space="preserve"> </w:t>
      </w:r>
      <w:r>
        <w:rPr>
          <w:spacing w:val="-1"/>
        </w:rPr>
        <w:t>church</w:t>
      </w:r>
      <w:r>
        <w:rPr>
          <w:spacing w:val="-6"/>
        </w:rPr>
        <w:t xml:space="preserve"> </w:t>
      </w:r>
      <w:r>
        <w:t>is</w:t>
      </w:r>
      <w:r>
        <w:rPr>
          <w:spacing w:val="-6"/>
        </w:rPr>
        <w:t xml:space="preserve"> </w:t>
      </w:r>
      <w:r>
        <w:t>planning</w:t>
      </w:r>
      <w:r>
        <w:rPr>
          <w:spacing w:val="-7"/>
        </w:rPr>
        <w:t xml:space="preserve"> </w:t>
      </w:r>
      <w:r>
        <w:t>to</w:t>
      </w:r>
      <w:r>
        <w:rPr>
          <w:spacing w:val="-6"/>
        </w:rPr>
        <w:t xml:space="preserve"> </w:t>
      </w:r>
      <w:r>
        <w:rPr>
          <w:spacing w:val="-1"/>
        </w:rPr>
        <w:t>restructure</w:t>
      </w:r>
      <w:r>
        <w:rPr>
          <w:spacing w:val="-5"/>
        </w:rPr>
        <w:t xml:space="preserve"> </w:t>
      </w:r>
      <w:r>
        <w:t>its</w:t>
      </w:r>
      <w:r>
        <w:rPr>
          <w:spacing w:val="-6"/>
        </w:rPr>
        <w:t xml:space="preserve"> </w:t>
      </w:r>
      <w:r>
        <w:t>operations</w:t>
      </w:r>
      <w:r>
        <w:rPr>
          <w:spacing w:val="-7"/>
        </w:rPr>
        <w:t xml:space="preserve"> </w:t>
      </w:r>
      <w:r>
        <w:rPr>
          <w:spacing w:val="1"/>
        </w:rPr>
        <w:t>by</w:t>
      </w:r>
      <w:r>
        <w:rPr>
          <w:spacing w:val="-7"/>
        </w:rPr>
        <w:t xml:space="preserve"> </w:t>
      </w:r>
      <w:r>
        <w:rPr>
          <w:spacing w:val="-1"/>
        </w:rPr>
        <w:t>transferring</w:t>
      </w:r>
      <w:r>
        <w:rPr>
          <w:spacing w:val="-3"/>
        </w:rPr>
        <w:t xml:space="preserve"> </w:t>
      </w:r>
      <w:r>
        <w:t>all</w:t>
      </w:r>
      <w:r>
        <w:rPr>
          <w:spacing w:val="-5"/>
        </w:rPr>
        <w:t xml:space="preserve"> </w:t>
      </w:r>
      <w:r>
        <w:t>its</w:t>
      </w:r>
      <w:r>
        <w:rPr>
          <w:spacing w:val="-7"/>
        </w:rPr>
        <w:t xml:space="preserve"> </w:t>
      </w:r>
      <w:r>
        <w:t>assets</w:t>
      </w:r>
      <w:r>
        <w:rPr>
          <w:spacing w:val="-6"/>
        </w:rPr>
        <w:t xml:space="preserve"> </w:t>
      </w:r>
      <w:r>
        <w:rPr>
          <w:spacing w:val="-1"/>
        </w:rPr>
        <w:t>and</w:t>
      </w:r>
      <w:r>
        <w:rPr>
          <w:spacing w:val="-6"/>
        </w:rPr>
        <w:t xml:space="preserve"> </w:t>
      </w:r>
      <w:r>
        <w:t>liabilities</w:t>
      </w:r>
      <w:r>
        <w:rPr>
          <w:spacing w:val="59"/>
          <w:w w:val="99"/>
        </w:rPr>
        <w:t xml:space="preserve"> </w:t>
      </w:r>
      <w:r>
        <w:rPr>
          <w:spacing w:val="-1"/>
        </w:rPr>
        <w:t>and</w:t>
      </w:r>
      <w:r>
        <w:rPr>
          <w:spacing w:val="-7"/>
        </w:rPr>
        <w:t xml:space="preserve"> </w:t>
      </w:r>
      <w:r>
        <w:t>its</w:t>
      </w:r>
      <w:r>
        <w:rPr>
          <w:spacing w:val="-7"/>
        </w:rPr>
        <w:t xml:space="preserve"> </w:t>
      </w:r>
      <w:r>
        <w:t>operations,</w:t>
      </w:r>
      <w:r>
        <w:rPr>
          <w:spacing w:val="-7"/>
        </w:rPr>
        <w:t xml:space="preserve"> </w:t>
      </w:r>
      <w:r>
        <w:t>activities</w:t>
      </w:r>
      <w:r>
        <w:rPr>
          <w:spacing w:val="-7"/>
        </w:rPr>
        <w:t xml:space="preserve"> </w:t>
      </w:r>
      <w:r>
        <w:rPr>
          <w:spacing w:val="-1"/>
        </w:rPr>
        <w:t>and</w:t>
      </w:r>
      <w:r>
        <w:rPr>
          <w:spacing w:val="-7"/>
        </w:rPr>
        <w:t xml:space="preserve"> </w:t>
      </w:r>
      <w:r>
        <w:rPr>
          <w:spacing w:val="-1"/>
        </w:rPr>
        <w:t>staff</w:t>
      </w:r>
      <w:r>
        <w:rPr>
          <w:spacing w:val="-6"/>
        </w:rPr>
        <w:t xml:space="preserve"> </w:t>
      </w:r>
      <w:r>
        <w:rPr>
          <w:spacing w:val="-1"/>
        </w:rPr>
        <w:t>from</w:t>
      </w:r>
      <w:r>
        <w:rPr>
          <w:spacing w:val="-6"/>
        </w:rPr>
        <w:t xml:space="preserve"> </w:t>
      </w:r>
      <w:r>
        <w:t>the</w:t>
      </w:r>
      <w:r>
        <w:rPr>
          <w:spacing w:val="-6"/>
        </w:rPr>
        <w:t xml:space="preserve"> </w:t>
      </w:r>
      <w:r>
        <w:t>present</w:t>
      </w:r>
      <w:r>
        <w:rPr>
          <w:spacing w:val="-6"/>
        </w:rPr>
        <w:t xml:space="preserve"> </w:t>
      </w:r>
      <w:r>
        <w:t>Unincorporated</w:t>
      </w:r>
      <w:r>
        <w:rPr>
          <w:spacing w:val="-7"/>
        </w:rPr>
        <w:t xml:space="preserve"> </w:t>
      </w:r>
      <w:r>
        <w:rPr>
          <w:spacing w:val="-1"/>
        </w:rPr>
        <w:t>Association</w:t>
      </w:r>
      <w:r>
        <w:rPr>
          <w:spacing w:val="-7"/>
        </w:rPr>
        <w:t xml:space="preserve"> </w:t>
      </w:r>
      <w:r>
        <w:t>to</w:t>
      </w:r>
      <w:r>
        <w:rPr>
          <w:spacing w:val="-7"/>
        </w:rPr>
        <w:t xml:space="preserve"> </w:t>
      </w:r>
      <w:r>
        <w:t>a</w:t>
      </w:r>
      <w:r>
        <w:rPr>
          <w:spacing w:val="-6"/>
        </w:rPr>
        <w:t xml:space="preserve"> </w:t>
      </w:r>
      <w:r w:rsidR="008C409C">
        <w:rPr>
          <w:spacing w:val="-6"/>
        </w:rPr>
        <w:t>Char</w:t>
      </w:r>
      <w:r w:rsidR="002C2113">
        <w:rPr>
          <w:spacing w:val="-6"/>
        </w:rPr>
        <w:t>itable</w:t>
      </w:r>
      <w:r w:rsidR="008C409C">
        <w:rPr>
          <w:spacing w:val="-6"/>
        </w:rPr>
        <w:t xml:space="preserve"> Incorporated Organisation/</w:t>
      </w:r>
      <w:r>
        <w:t>Company</w:t>
      </w:r>
      <w:r>
        <w:rPr>
          <w:spacing w:val="43"/>
          <w:w w:val="99"/>
        </w:rPr>
        <w:t xml:space="preserve"> </w:t>
      </w:r>
      <w:r>
        <w:rPr>
          <w:rFonts w:cs="Tahoma"/>
          <w:spacing w:val="-1"/>
        </w:rPr>
        <w:t>Limited</w:t>
      </w:r>
      <w:r>
        <w:rPr>
          <w:rFonts w:cs="Tahoma"/>
          <w:spacing w:val="-7"/>
        </w:rPr>
        <w:t xml:space="preserve"> </w:t>
      </w:r>
      <w:r>
        <w:rPr>
          <w:rFonts w:cs="Tahoma"/>
        </w:rPr>
        <w:t>by</w:t>
      </w:r>
      <w:r>
        <w:rPr>
          <w:rFonts w:cs="Tahoma"/>
          <w:spacing w:val="-4"/>
        </w:rPr>
        <w:t xml:space="preserve"> </w:t>
      </w:r>
      <w:r>
        <w:rPr>
          <w:rFonts w:cs="Tahoma"/>
          <w:spacing w:val="-1"/>
        </w:rPr>
        <w:t>Guarantee</w:t>
      </w:r>
      <w:r w:rsidR="008C409C">
        <w:rPr>
          <w:rFonts w:cs="Tahoma"/>
          <w:spacing w:val="-1"/>
        </w:rPr>
        <w:t xml:space="preserve"> (delete which does not apply)</w:t>
      </w:r>
      <w:r>
        <w:rPr>
          <w:rFonts w:cs="Tahoma"/>
          <w:spacing w:val="-1"/>
        </w:rPr>
        <w:t>.</w:t>
      </w:r>
      <w:r>
        <w:rPr>
          <w:rFonts w:cs="Tahoma"/>
          <w:spacing w:val="50"/>
        </w:rPr>
        <w:t xml:space="preserve"> </w:t>
      </w:r>
      <w:r>
        <w:rPr>
          <w:rFonts w:cs="Tahoma"/>
        </w:rPr>
        <w:t>We</w:t>
      </w:r>
      <w:r>
        <w:rPr>
          <w:rFonts w:cs="Tahoma"/>
          <w:spacing w:val="-3"/>
        </w:rPr>
        <w:t xml:space="preserve"> </w:t>
      </w:r>
      <w:r>
        <w:rPr>
          <w:rFonts w:cs="Tahoma"/>
          <w:spacing w:val="-1"/>
        </w:rPr>
        <w:t>understand</w:t>
      </w:r>
      <w:r>
        <w:rPr>
          <w:rFonts w:cs="Tahoma"/>
          <w:spacing w:val="-7"/>
        </w:rPr>
        <w:t xml:space="preserve"> </w:t>
      </w:r>
      <w:r>
        <w:rPr>
          <w:rFonts w:cs="Tahoma"/>
        </w:rPr>
        <w:t>that</w:t>
      </w:r>
      <w:r>
        <w:rPr>
          <w:rFonts w:cs="Tahoma"/>
          <w:spacing w:val="-5"/>
        </w:rPr>
        <w:t xml:space="preserve"> </w:t>
      </w:r>
      <w:r>
        <w:rPr>
          <w:rFonts w:cs="Tahoma"/>
        </w:rPr>
        <w:t>as</w:t>
      </w:r>
      <w:r>
        <w:rPr>
          <w:rFonts w:cs="Tahoma"/>
          <w:spacing w:val="-7"/>
        </w:rPr>
        <w:t xml:space="preserve"> </w:t>
      </w:r>
      <w:r>
        <w:rPr>
          <w:rFonts w:cs="Tahoma"/>
        </w:rPr>
        <w:t>an</w:t>
      </w:r>
      <w:r>
        <w:rPr>
          <w:rFonts w:cs="Tahoma"/>
          <w:spacing w:val="-7"/>
        </w:rPr>
        <w:t xml:space="preserve"> </w:t>
      </w:r>
      <w:r>
        <w:rPr>
          <w:rFonts w:cs="Tahoma"/>
        </w:rPr>
        <w:t>employer</w:t>
      </w:r>
      <w:r>
        <w:rPr>
          <w:rFonts w:cs="Tahoma"/>
          <w:spacing w:val="-6"/>
        </w:rPr>
        <w:t xml:space="preserve"> </w:t>
      </w:r>
      <w:r>
        <w:rPr>
          <w:rFonts w:cs="Tahoma"/>
        </w:rPr>
        <w:t>within</w:t>
      </w:r>
      <w:r>
        <w:rPr>
          <w:rFonts w:cs="Tahoma"/>
          <w:spacing w:val="-8"/>
        </w:rPr>
        <w:t xml:space="preserve"> </w:t>
      </w:r>
      <w:r>
        <w:rPr>
          <w:rFonts w:cs="Tahoma"/>
          <w:spacing w:val="-1"/>
        </w:rPr>
        <w:t>the</w:t>
      </w:r>
      <w:r>
        <w:rPr>
          <w:rFonts w:cs="Tahoma"/>
          <w:spacing w:val="-5"/>
        </w:rPr>
        <w:t xml:space="preserve"> </w:t>
      </w:r>
      <w:r>
        <w:rPr>
          <w:rFonts w:cs="Tahoma"/>
        </w:rPr>
        <w:t>Baptist</w:t>
      </w:r>
      <w:r>
        <w:rPr>
          <w:rFonts w:cs="Tahoma"/>
          <w:spacing w:val="-5"/>
        </w:rPr>
        <w:t xml:space="preserve"> </w:t>
      </w:r>
      <w:r w:rsidR="00536486">
        <w:rPr>
          <w:rFonts w:cs="Tahoma"/>
        </w:rPr>
        <w:t>Pension Scheme</w:t>
      </w:r>
      <w:r>
        <w:rPr>
          <w:spacing w:val="-1"/>
        </w:rPr>
        <w:t>,</w:t>
      </w:r>
      <w:r>
        <w:rPr>
          <w:spacing w:val="-6"/>
        </w:rPr>
        <w:t xml:space="preserve"> </w:t>
      </w:r>
      <w:r>
        <w:rPr>
          <w:spacing w:val="-1"/>
        </w:rPr>
        <w:t>this</w:t>
      </w:r>
      <w:r>
        <w:rPr>
          <w:spacing w:val="-4"/>
        </w:rPr>
        <w:t xml:space="preserve"> </w:t>
      </w:r>
      <w:r>
        <w:rPr>
          <w:spacing w:val="-1"/>
        </w:rPr>
        <w:t>transfer</w:t>
      </w:r>
      <w:r>
        <w:rPr>
          <w:spacing w:val="-2"/>
        </w:rPr>
        <w:t xml:space="preserve"> </w:t>
      </w:r>
      <w:r>
        <w:t>could</w:t>
      </w:r>
      <w:r>
        <w:rPr>
          <w:spacing w:val="-5"/>
        </w:rPr>
        <w:t xml:space="preserve"> </w:t>
      </w:r>
      <w:r>
        <w:rPr>
          <w:spacing w:val="-1"/>
        </w:rPr>
        <w:t>count</w:t>
      </w:r>
      <w:r>
        <w:rPr>
          <w:spacing w:val="-5"/>
        </w:rPr>
        <w:t xml:space="preserve"> </w:t>
      </w:r>
      <w:r>
        <w:t>as</w:t>
      </w:r>
      <w:r>
        <w:rPr>
          <w:spacing w:val="-5"/>
        </w:rPr>
        <w:t xml:space="preserve"> </w:t>
      </w:r>
      <w:r>
        <w:t>a</w:t>
      </w:r>
      <w:r>
        <w:rPr>
          <w:spacing w:val="-5"/>
        </w:rPr>
        <w:t xml:space="preserve"> </w:t>
      </w:r>
      <w:r>
        <w:rPr>
          <w:spacing w:val="-1"/>
        </w:rPr>
        <w:t>cessation</w:t>
      </w:r>
      <w:r>
        <w:rPr>
          <w:spacing w:val="-6"/>
        </w:rPr>
        <w:t xml:space="preserve"> </w:t>
      </w:r>
      <w:r>
        <w:t>event,</w:t>
      </w:r>
      <w:r>
        <w:rPr>
          <w:spacing w:val="-6"/>
        </w:rPr>
        <w:t xml:space="preserve"> </w:t>
      </w:r>
      <w:r>
        <w:rPr>
          <w:spacing w:val="-1"/>
        </w:rPr>
        <w:t>and</w:t>
      </w:r>
      <w:r>
        <w:rPr>
          <w:spacing w:val="-5"/>
        </w:rPr>
        <w:t xml:space="preserve"> </w:t>
      </w:r>
      <w:r>
        <w:t>thus</w:t>
      </w:r>
      <w:r>
        <w:rPr>
          <w:spacing w:val="-6"/>
        </w:rPr>
        <w:t xml:space="preserve"> </w:t>
      </w:r>
      <w:r>
        <w:rPr>
          <w:spacing w:val="-1"/>
        </w:rPr>
        <w:t>trigger</w:t>
      </w:r>
      <w:r>
        <w:rPr>
          <w:spacing w:val="-6"/>
        </w:rPr>
        <w:t xml:space="preserve"> </w:t>
      </w:r>
      <w:r>
        <w:t>an</w:t>
      </w:r>
      <w:r>
        <w:rPr>
          <w:spacing w:val="-6"/>
        </w:rPr>
        <w:t xml:space="preserve"> </w:t>
      </w:r>
      <w:r>
        <w:t>employer</w:t>
      </w:r>
      <w:r>
        <w:rPr>
          <w:spacing w:val="-5"/>
        </w:rPr>
        <w:t xml:space="preserve"> </w:t>
      </w:r>
      <w:r>
        <w:t>debt</w:t>
      </w:r>
      <w:r>
        <w:rPr>
          <w:spacing w:val="-5"/>
        </w:rPr>
        <w:t xml:space="preserve"> </w:t>
      </w:r>
      <w:r>
        <w:rPr>
          <w:spacing w:val="-1"/>
        </w:rPr>
        <w:t>under</w:t>
      </w:r>
      <w:r>
        <w:rPr>
          <w:spacing w:val="-6"/>
        </w:rPr>
        <w:t xml:space="preserve"> </w:t>
      </w:r>
      <w:r>
        <w:rPr>
          <w:spacing w:val="-1"/>
        </w:rPr>
        <w:t>the</w:t>
      </w:r>
      <w:r>
        <w:rPr>
          <w:spacing w:val="77"/>
          <w:w w:val="99"/>
        </w:rPr>
        <w:t xml:space="preserve"> </w:t>
      </w:r>
      <w:r>
        <w:t>Occupational</w:t>
      </w:r>
      <w:r>
        <w:rPr>
          <w:spacing w:val="-8"/>
        </w:rPr>
        <w:t xml:space="preserve"> </w:t>
      </w:r>
      <w:r>
        <w:t>Pension</w:t>
      </w:r>
      <w:r>
        <w:rPr>
          <w:spacing w:val="-6"/>
        </w:rPr>
        <w:t xml:space="preserve"> </w:t>
      </w:r>
      <w:r>
        <w:rPr>
          <w:spacing w:val="-1"/>
        </w:rPr>
        <w:t>Schemes</w:t>
      </w:r>
      <w:r>
        <w:rPr>
          <w:spacing w:val="-7"/>
        </w:rPr>
        <w:t xml:space="preserve"> </w:t>
      </w:r>
      <w:r>
        <w:t>(Employer</w:t>
      </w:r>
      <w:r>
        <w:rPr>
          <w:spacing w:val="-7"/>
        </w:rPr>
        <w:t xml:space="preserve"> </w:t>
      </w:r>
      <w:r>
        <w:rPr>
          <w:spacing w:val="-1"/>
        </w:rPr>
        <w:t>Debt)</w:t>
      </w:r>
      <w:r>
        <w:rPr>
          <w:spacing w:val="-8"/>
        </w:rPr>
        <w:t xml:space="preserve"> </w:t>
      </w:r>
      <w:r>
        <w:t>Regulations</w:t>
      </w:r>
      <w:r>
        <w:rPr>
          <w:spacing w:val="-7"/>
        </w:rPr>
        <w:t xml:space="preserve"> </w:t>
      </w:r>
      <w:r>
        <w:rPr>
          <w:spacing w:val="1"/>
        </w:rPr>
        <w:t>2005,</w:t>
      </w:r>
      <w:r>
        <w:rPr>
          <w:spacing w:val="-6"/>
        </w:rPr>
        <w:t xml:space="preserve"> </w:t>
      </w:r>
      <w:r>
        <w:rPr>
          <w:spacing w:val="-1"/>
        </w:rPr>
        <w:t>unless</w:t>
      </w:r>
      <w:r>
        <w:rPr>
          <w:spacing w:val="-7"/>
        </w:rPr>
        <w:t xml:space="preserve"> </w:t>
      </w:r>
      <w:r>
        <w:t>it</w:t>
      </w:r>
      <w:r>
        <w:rPr>
          <w:spacing w:val="-7"/>
        </w:rPr>
        <w:t xml:space="preserve"> </w:t>
      </w:r>
      <w:r>
        <w:rPr>
          <w:spacing w:val="1"/>
        </w:rPr>
        <w:t>is</w:t>
      </w:r>
      <w:r>
        <w:rPr>
          <w:spacing w:val="-7"/>
        </w:rPr>
        <w:t xml:space="preserve"> </w:t>
      </w:r>
      <w:r>
        <w:t>exempt</w:t>
      </w:r>
      <w:r>
        <w:rPr>
          <w:spacing w:val="-7"/>
        </w:rPr>
        <w:t xml:space="preserve"> </w:t>
      </w:r>
      <w:r>
        <w:rPr>
          <w:spacing w:val="-1"/>
        </w:rPr>
        <w:t>under</w:t>
      </w:r>
      <w:r>
        <w:rPr>
          <w:spacing w:val="-7"/>
        </w:rPr>
        <w:t xml:space="preserve"> </w:t>
      </w:r>
      <w:r>
        <w:rPr>
          <w:spacing w:val="-1"/>
        </w:rPr>
        <w:t>the</w:t>
      </w:r>
      <w:r>
        <w:rPr>
          <w:spacing w:val="39"/>
          <w:w w:val="99"/>
        </w:rPr>
        <w:t xml:space="preserve"> </w:t>
      </w:r>
      <w:r>
        <w:rPr>
          <w:spacing w:val="-1"/>
        </w:rPr>
        <w:t>easement</w:t>
      </w:r>
      <w:r>
        <w:rPr>
          <w:spacing w:val="-7"/>
        </w:rPr>
        <w:t xml:space="preserve"> </w:t>
      </w:r>
      <w:r>
        <w:rPr>
          <w:spacing w:val="-1"/>
        </w:rPr>
        <w:t>mentioned</w:t>
      </w:r>
      <w:r>
        <w:rPr>
          <w:spacing w:val="-8"/>
        </w:rPr>
        <w:t xml:space="preserve"> </w:t>
      </w:r>
      <w:r>
        <w:t>in</w:t>
      </w:r>
      <w:r>
        <w:rPr>
          <w:spacing w:val="-6"/>
        </w:rPr>
        <w:t xml:space="preserve"> </w:t>
      </w:r>
      <w:r>
        <w:rPr>
          <w:spacing w:val="-1"/>
        </w:rPr>
        <w:t>this</w:t>
      </w:r>
      <w:r>
        <w:rPr>
          <w:spacing w:val="-6"/>
        </w:rPr>
        <w:t xml:space="preserve"> </w:t>
      </w:r>
      <w:r>
        <w:rPr>
          <w:spacing w:val="-1"/>
        </w:rPr>
        <w:t>letter.</w:t>
      </w:r>
    </w:p>
    <w:p w:rsidR="002534AA" w:rsidRDefault="002534AA" w:rsidP="002534AA">
      <w:pPr>
        <w:spacing w:before="12"/>
        <w:rPr>
          <w:sz w:val="19"/>
          <w:szCs w:val="19"/>
        </w:rPr>
      </w:pPr>
    </w:p>
    <w:p w:rsidR="002534AA" w:rsidRDefault="002534AA" w:rsidP="002534AA">
      <w:pPr>
        <w:pStyle w:val="BodyText"/>
        <w:ind w:right="179"/>
      </w:pPr>
      <w:r>
        <w:rPr>
          <w:spacing w:val="-1"/>
        </w:rPr>
        <w:t>The</w:t>
      </w:r>
      <w:r>
        <w:rPr>
          <w:spacing w:val="-6"/>
        </w:rPr>
        <w:t xml:space="preserve"> </w:t>
      </w:r>
      <w:r>
        <w:t>Church</w:t>
      </w:r>
      <w:r>
        <w:rPr>
          <w:spacing w:val="-7"/>
        </w:rPr>
        <w:t xml:space="preserve"> </w:t>
      </w:r>
      <w:r>
        <w:t>Managing</w:t>
      </w:r>
      <w:r>
        <w:rPr>
          <w:spacing w:val="-5"/>
        </w:rPr>
        <w:t xml:space="preserve"> </w:t>
      </w:r>
      <w:r>
        <w:rPr>
          <w:spacing w:val="-1"/>
        </w:rPr>
        <w:t>Trustees</w:t>
      </w:r>
      <w:r>
        <w:rPr>
          <w:spacing w:val="-6"/>
        </w:rPr>
        <w:t xml:space="preserve"> </w:t>
      </w:r>
      <w:r>
        <w:rPr>
          <w:spacing w:val="-1"/>
        </w:rPr>
        <w:t>are</w:t>
      </w:r>
      <w:r>
        <w:rPr>
          <w:spacing w:val="-6"/>
        </w:rPr>
        <w:t xml:space="preserve"> </w:t>
      </w:r>
      <w:r>
        <w:t>satisfied</w:t>
      </w:r>
      <w:r>
        <w:rPr>
          <w:spacing w:val="-6"/>
        </w:rPr>
        <w:t xml:space="preserve"> </w:t>
      </w:r>
      <w:r>
        <w:rPr>
          <w:spacing w:val="-1"/>
        </w:rPr>
        <w:t>that</w:t>
      </w:r>
      <w:r>
        <w:rPr>
          <w:spacing w:val="-6"/>
        </w:rPr>
        <w:t xml:space="preserve"> </w:t>
      </w:r>
      <w:r>
        <w:rPr>
          <w:spacing w:val="-1"/>
        </w:rPr>
        <w:t>the</w:t>
      </w:r>
      <w:r>
        <w:rPr>
          <w:spacing w:val="-6"/>
        </w:rPr>
        <w:t xml:space="preserve"> </w:t>
      </w:r>
      <w:r>
        <w:rPr>
          <w:spacing w:val="-1"/>
        </w:rPr>
        <w:t>restructuring</w:t>
      </w:r>
      <w:r>
        <w:rPr>
          <w:spacing w:val="-4"/>
        </w:rPr>
        <w:t xml:space="preserve"> </w:t>
      </w:r>
      <w:r>
        <w:rPr>
          <w:spacing w:val="-1"/>
        </w:rPr>
        <w:t>falls</w:t>
      </w:r>
      <w:r>
        <w:rPr>
          <w:spacing w:val="-6"/>
        </w:rPr>
        <w:t xml:space="preserve"> </w:t>
      </w:r>
      <w:r>
        <w:t>within</w:t>
      </w:r>
      <w:r>
        <w:rPr>
          <w:spacing w:val="-7"/>
        </w:rPr>
        <w:t xml:space="preserve"> </w:t>
      </w:r>
      <w:r>
        <w:t>Regulation</w:t>
      </w:r>
      <w:r>
        <w:rPr>
          <w:spacing w:val="-5"/>
        </w:rPr>
        <w:t xml:space="preserve"> </w:t>
      </w:r>
      <w:r>
        <w:rPr>
          <w:spacing w:val="-1"/>
        </w:rPr>
        <w:t>6ZB</w:t>
      </w:r>
      <w:r>
        <w:rPr>
          <w:spacing w:val="-4"/>
        </w:rPr>
        <w:t xml:space="preserve"> </w:t>
      </w:r>
      <w:r>
        <w:t>of</w:t>
      </w:r>
      <w:r>
        <w:rPr>
          <w:spacing w:val="-8"/>
        </w:rPr>
        <w:t xml:space="preserve"> </w:t>
      </w:r>
      <w:r>
        <w:t>the</w:t>
      </w:r>
      <w:r>
        <w:rPr>
          <w:spacing w:val="57"/>
          <w:w w:val="99"/>
        </w:rPr>
        <w:t xml:space="preserve"> </w:t>
      </w:r>
      <w:r>
        <w:t>Occupational</w:t>
      </w:r>
      <w:r>
        <w:rPr>
          <w:spacing w:val="-8"/>
        </w:rPr>
        <w:t xml:space="preserve"> </w:t>
      </w:r>
      <w:r>
        <w:t>Pension</w:t>
      </w:r>
      <w:r>
        <w:rPr>
          <w:spacing w:val="-5"/>
        </w:rPr>
        <w:t xml:space="preserve"> </w:t>
      </w:r>
      <w:r>
        <w:rPr>
          <w:spacing w:val="-1"/>
        </w:rPr>
        <w:t>Schemes</w:t>
      </w:r>
      <w:r>
        <w:rPr>
          <w:spacing w:val="-8"/>
        </w:rPr>
        <w:t xml:space="preserve"> </w:t>
      </w:r>
      <w:r>
        <w:t>(Employer</w:t>
      </w:r>
      <w:r>
        <w:rPr>
          <w:spacing w:val="-7"/>
        </w:rPr>
        <w:t xml:space="preserve"> </w:t>
      </w:r>
      <w:r>
        <w:rPr>
          <w:spacing w:val="-1"/>
        </w:rPr>
        <w:t>Debt)</w:t>
      </w:r>
      <w:r>
        <w:rPr>
          <w:spacing w:val="-7"/>
        </w:rPr>
        <w:t xml:space="preserve"> </w:t>
      </w:r>
      <w:r>
        <w:t>Regulations</w:t>
      </w:r>
      <w:r>
        <w:rPr>
          <w:spacing w:val="-7"/>
        </w:rPr>
        <w:t xml:space="preserve"> </w:t>
      </w:r>
      <w:r>
        <w:t>2005,</w:t>
      </w:r>
      <w:r>
        <w:rPr>
          <w:spacing w:val="-8"/>
        </w:rPr>
        <w:t xml:space="preserve"> </w:t>
      </w:r>
      <w:r>
        <w:rPr>
          <w:spacing w:val="-1"/>
        </w:rPr>
        <w:t>and</w:t>
      </w:r>
      <w:r>
        <w:rPr>
          <w:spacing w:val="-7"/>
        </w:rPr>
        <w:t xml:space="preserve"> </w:t>
      </w:r>
      <w:r>
        <w:t>that</w:t>
      </w:r>
      <w:r>
        <w:rPr>
          <w:spacing w:val="-6"/>
        </w:rPr>
        <w:t xml:space="preserve"> </w:t>
      </w:r>
      <w:r>
        <w:rPr>
          <w:spacing w:val="-1"/>
        </w:rPr>
        <w:t>the</w:t>
      </w:r>
      <w:r>
        <w:rPr>
          <w:spacing w:val="-7"/>
        </w:rPr>
        <w:t xml:space="preserve"> </w:t>
      </w:r>
      <w:r>
        <w:t>new</w:t>
      </w:r>
      <w:r>
        <w:rPr>
          <w:spacing w:val="-6"/>
        </w:rPr>
        <w:t xml:space="preserve"> </w:t>
      </w:r>
      <w:r>
        <w:t>Company</w:t>
      </w:r>
      <w:r>
        <w:rPr>
          <w:spacing w:val="-8"/>
        </w:rPr>
        <w:t xml:space="preserve"> </w:t>
      </w:r>
      <w:r>
        <w:t>is</w:t>
      </w:r>
      <w:r>
        <w:rPr>
          <w:spacing w:val="-7"/>
        </w:rPr>
        <w:t xml:space="preserve"> </w:t>
      </w:r>
      <w:r>
        <w:t>both</w:t>
      </w:r>
      <w:r>
        <w:rPr>
          <w:spacing w:val="36"/>
          <w:w w:val="99"/>
        </w:rPr>
        <w:t xml:space="preserve"> </w:t>
      </w:r>
      <w:r>
        <w:t>able</w:t>
      </w:r>
      <w:r>
        <w:rPr>
          <w:spacing w:val="-5"/>
        </w:rPr>
        <w:t xml:space="preserve"> </w:t>
      </w:r>
      <w:r>
        <w:rPr>
          <w:spacing w:val="-1"/>
        </w:rPr>
        <w:t>and</w:t>
      </w:r>
      <w:r>
        <w:rPr>
          <w:spacing w:val="-6"/>
        </w:rPr>
        <w:t xml:space="preserve"> </w:t>
      </w:r>
      <w:r>
        <w:rPr>
          <w:spacing w:val="-1"/>
        </w:rPr>
        <w:t>willing</w:t>
      </w:r>
      <w:r>
        <w:rPr>
          <w:spacing w:val="-6"/>
        </w:rPr>
        <w:t xml:space="preserve"> </w:t>
      </w:r>
      <w:r>
        <w:t>to</w:t>
      </w:r>
      <w:r>
        <w:rPr>
          <w:spacing w:val="-6"/>
        </w:rPr>
        <w:t xml:space="preserve"> </w:t>
      </w:r>
      <w:r>
        <w:t>assume all</w:t>
      </w:r>
      <w:r>
        <w:rPr>
          <w:spacing w:val="-6"/>
        </w:rPr>
        <w:t xml:space="preserve"> </w:t>
      </w:r>
      <w:r>
        <w:rPr>
          <w:spacing w:val="-1"/>
        </w:rPr>
        <w:t>the</w:t>
      </w:r>
      <w:r>
        <w:rPr>
          <w:spacing w:val="-5"/>
        </w:rPr>
        <w:t xml:space="preserve"> </w:t>
      </w:r>
      <w:r>
        <w:t>liabilities</w:t>
      </w:r>
      <w:r>
        <w:rPr>
          <w:spacing w:val="-6"/>
        </w:rPr>
        <w:t xml:space="preserve"> </w:t>
      </w:r>
      <w:r>
        <w:t>of</w:t>
      </w:r>
      <w:r>
        <w:rPr>
          <w:spacing w:val="-5"/>
        </w:rPr>
        <w:t xml:space="preserve"> </w:t>
      </w:r>
      <w:r>
        <w:t>the</w:t>
      </w:r>
      <w:r>
        <w:rPr>
          <w:spacing w:val="-5"/>
        </w:rPr>
        <w:t xml:space="preserve"> </w:t>
      </w:r>
      <w:r>
        <w:t>Unincorporated</w:t>
      </w:r>
      <w:r>
        <w:rPr>
          <w:spacing w:val="-6"/>
        </w:rPr>
        <w:t xml:space="preserve"> </w:t>
      </w:r>
      <w:r>
        <w:rPr>
          <w:spacing w:val="-1"/>
        </w:rPr>
        <w:t>Association</w:t>
      </w:r>
      <w:r>
        <w:rPr>
          <w:spacing w:val="-4"/>
        </w:rPr>
        <w:t xml:space="preserve"> </w:t>
      </w:r>
      <w:r>
        <w:rPr>
          <w:spacing w:val="1"/>
        </w:rPr>
        <w:t>in</w:t>
      </w:r>
      <w:r>
        <w:rPr>
          <w:spacing w:val="-6"/>
        </w:rPr>
        <w:t xml:space="preserve"> </w:t>
      </w:r>
      <w:r>
        <w:t>relation</w:t>
      </w:r>
      <w:r>
        <w:rPr>
          <w:spacing w:val="-6"/>
        </w:rPr>
        <w:t xml:space="preserve"> </w:t>
      </w:r>
      <w:r>
        <w:t>to</w:t>
      </w:r>
      <w:r>
        <w:rPr>
          <w:spacing w:val="-4"/>
        </w:rPr>
        <w:t xml:space="preserve"> </w:t>
      </w:r>
      <w:r>
        <w:rPr>
          <w:spacing w:val="-1"/>
        </w:rPr>
        <w:t>the</w:t>
      </w:r>
      <w:r w:rsidR="009D2F2A">
        <w:rPr>
          <w:spacing w:val="-1"/>
        </w:rPr>
        <w:t xml:space="preserve"> </w:t>
      </w:r>
      <w:r>
        <w:rPr>
          <w:spacing w:val="-1"/>
        </w:rPr>
        <w:t>Scheme</w:t>
      </w:r>
      <w:r>
        <w:rPr>
          <w:spacing w:val="-5"/>
        </w:rPr>
        <w:t xml:space="preserve"> </w:t>
      </w:r>
      <w:r>
        <w:rPr>
          <w:spacing w:val="-1"/>
        </w:rPr>
        <w:t>and</w:t>
      </w:r>
      <w:r>
        <w:rPr>
          <w:spacing w:val="-3"/>
        </w:rPr>
        <w:t xml:space="preserve"> </w:t>
      </w:r>
      <w:r>
        <w:t>is</w:t>
      </w:r>
      <w:r>
        <w:rPr>
          <w:spacing w:val="-6"/>
        </w:rPr>
        <w:t xml:space="preserve"> </w:t>
      </w:r>
      <w:r>
        <w:t>at</w:t>
      </w:r>
      <w:r>
        <w:rPr>
          <w:spacing w:val="-5"/>
        </w:rPr>
        <w:t xml:space="preserve"> </w:t>
      </w:r>
      <w:r>
        <w:rPr>
          <w:spacing w:val="-1"/>
        </w:rPr>
        <w:t>least</w:t>
      </w:r>
      <w:r>
        <w:rPr>
          <w:spacing w:val="-5"/>
        </w:rPr>
        <w:t xml:space="preserve"> </w:t>
      </w:r>
      <w:r>
        <w:t>as</w:t>
      </w:r>
      <w:r>
        <w:rPr>
          <w:spacing w:val="-6"/>
        </w:rPr>
        <w:t xml:space="preserve"> </w:t>
      </w:r>
      <w:r>
        <w:rPr>
          <w:spacing w:val="-1"/>
        </w:rPr>
        <w:t>likely</w:t>
      </w:r>
      <w:r>
        <w:rPr>
          <w:spacing w:val="-6"/>
        </w:rPr>
        <w:t xml:space="preserve"> </w:t>
      </w:r>
      <w:r>
        <w:t>as</w:t>
      </w:r>
      <w:r>
        <w:rPr>
          <w:spacing w:val="-6"/>
        </w:rPr>
        <w:t xml:space="preserve"> </w:t>
      </w:r>
      <w:r>
        <w:rPr>
          <w:spacing w:val="-1"/>
        </w:rPr>
        <w:t>the</w:t>
      </w:r>
      <w:r>
        <w:rPr>
          <w:spacing w:val="-3"/>
        </w:rPr>
        <w:t xml:space="preserve"> </w:t>
      </w:r>
      <w:r>
        <w:t>Unincorporated</w:t>
      </w:r>
      <w:r>
        <w:rPr>
          <w:spacing w:val="-3"/>
        </w:rPr>
        <w:t xml:space="preserve"> </w:t>
      </w:r>
      <w:r>
        <w:t>Association</w:t>
      </w:r>
      <w:r>
        <w:rPr>
          <w:spacing w:val="-6"/>
        </w:rPr>
        <w:t xml:space="preserve"> </w:t>
      </w:r>
      <w:r>
        <w:t>to</w:t>
      </w:r>
      <w:r>
        <w:rPr>
          <w:spacing w:val="-6"/>
        </w:rPr>
        <w:t xml:space="preserve"> </w:t>
      </w:r>
      <w:r>
        <w:t>meet</w:t>
      </w:r>
      <w:r>
        <w:rPr>
          <w:spacing w:val="-5"/>
        </w:rPr>
        <w:t xml:space="preserve"> </w:t>
      </w:r>
      <w:r>
        <w:rPr>
          <w:spacing w:val="1"/>
        </w:rPr>
        <w:t>them.</w:t>
      </w:r>
      <w:r>
        <w:rPr>
          <w:spacing w:val="-4"/>
        </w:rPr>
        <w:t xml:space="preserve"> </w:t>
      </w:r>
      <w:r>
        <w:t>As</w:t>
      </w:r>
      <w:r>
        <w:rPr>
          <w:spacing w:val="-5"/>
        </w:rPr>
        <w:t xml:space="preserve"> </w:t>
      </w:r>
      <w:r>
        <w:t>a</w:t>
      </w:r>
      <w:r>
        <w:rPr>
          <w:spacing w:val="-4"/>
        </w:rPr>
        <w:t xml:space="preserve"> </w:t>
      </w:r>
      <w:r>
        <w:rPr>
          <w:spacing w:val="-1"/>
        </w:rPr>
        <w:t>consequence</w:t>
      </w:r>
      <w:r w:rsidR="00536486">
        <w:rPr>
          <w:spacing w:val="-1"/>
        </w:rPr>
        <w:t>,</w:t>
      </w:r>
      <w:r w:rsidR="00FF1513">
        <w:rPr>
          <w:spacing w:val="57"/>
          <w:w w:val="99"/>
        </w:rPr>
        <w:t xml:space="preserve"> </w:t>
      </w:r>
      <w:r>
        <w:rPr>
          <w:spacing w:val="-1"/>
        </w:rPr>
        <w:t>the</w:t>
      </w:r>
      <w:r>
        <w:rPr>
          <w:spacing w:val="-7"/>
        </w:rPr>
        <w:t xml:space="preserve"> </w:t>
      </w:r>
      <w:r>
        <w:rPr>
          <w:spacing w:val="-1"/>
        </w:rPr>
        <w:t>Church</w:t>
      </w:r>
      <w:r>
        <w:rPr>
          <w:spacing w:val="-5"/>
        </w:rPr>
        <w:t xml:space="preserve"> </w:t>
      </w:r>
      <w:r>
        <w:rPr>
          <w:spacing w:val="-1"/>
        </w:rPr>
        <w:t>Managing</w:t>
      </w:r>
      <w:r>
        <w:rPr>
          <w:spacing w:val="-6"/>
        </w:rPr>
        <w:t xml:space="preserve"> </w:t>
      </w:r>
      <w:r>
        <w:t>Trustees</w:t>
      </w:r>
      <w:r>
        <w:rPr>
          <w:spacing w:val="-7"/>
        </w:rPr>
        <w:t xml:space="preserve"> </w:t>
      </w:r>
      <w:r>
        <w:rPr>
          <w:spacing w:val="-1"/>
        </w:rPr>
        <w:t>believe</w:t>
      </w:r>
      <w:r>
        <w:rPr>
          <w:spacing w:val="-6"/>
        </w:rPr>
        <w:t xml:space="preserve"> </w:t>
      </w:r>
      <w:r>
        <w:rPr>
          <w:spacing w:val="-1"/>
        </w:rPr>
        <w:t>that</w:t>
      </w:r>
      <w:r>
        <w:rPr>
          <w:spacing w:val="-7"/>
        </w:rPr>
        <w:t xml:space="preserve"> </w:t>
      </w:r>
      <w:r>
        <w:rPr>
          <w:spacing w:val="-1"/>
        </w:rPr>
        <w:t>the</w:t>
      </w:r>
      <w:r>
        <w:rPr>
          <w:spacing w:val="-6"/>
        </w:rPr>
        <w:t xml:space="preserve"> </w:t>
      </w:r>
      <w:r>
        <w:rPr>
          <w:spacing w:val="-1"/>
        </w:rPr>
        <w:t>restructuring</w:t>
      </w:r>
      <w:r>
        <w:rPr>
          <w:spacing w:val="-7"/>
        </w:rPr>
        <w:t xml:space="preserve"> </w:t>
      </w:r>
      <w:r>
        <w:t>is</w:t>
      </w:r>
      <w:r>
        <w:rPr>
          <w:spacing w:val="-7"/>
        </w:rPr>
        <w:t xml:space="preserve"> </w:t>
      </w:r>
      <w:r>
        <w:t>exempt.</w:t>
      </w:r>
    </w:p>
    <w:p w:rsidR="002534AA" w:rsidRDefault="002534AA" w:rsidP="002534AA">
      <w:pPr>
        <w:spacing w:before="12"/>
        <w:rPr>
          <w:sz w:val="19"/>
          <w:szCs w:val="19"/>
        </w:rPr>
      </w:pPr>
    </w:p>
    <w:p w:rsidR="002534AA" w:rsidRDefault="002534AA" w:rsidP="002534AA">
      <w:pPr>
        <w:pStyle w:val="BodyText"/>
        <w:ind w:right="94"/>
      </w:pPr>
      <w:r>
        <w:t>I</w:t>
      </w:r>
      <w:r>
        <w:rPr>
          <w:spacing w:val="-7"/>
        </w:rPr>
        <w:t xml:space="preserve"> </w:t>
      </w:r>
      <w:r>
        <w:rPr>
          <w:spacing w:val="-1"/>
        </w:rPr>
        <w:t>therefore</w:t>
      </w:r>
      <w:r>
        <w:rPr>
          <w:spacing w:val="-6"/>
        </w:rPr>
        <w:t xml:space="preserve"> </w:t>
      </w:r>
      <w:r>
        <w:t>apply</w:t>
      </w:r>
      <w:r>
        <w:rPr>
          <w:spacing w:val="-5"/>
        </w:rPr>
        <w:t xml:space="preserve"> </w:t>
      </w:r>
      <w:r>
        <w:t>formally</w:t>
      </w:r>
      <w:r>
        <w:rPr>
          <w:spacing w:val="-8"/>
        </w:rPr>
        <w:t xml:space="preserve"> </w:t>
      </w:r>
      <w:r>
        <w:t>for</w:t>
      </w:r>
      <w:r>
        <w:rPr>
          <w:spacing w:val="-6"/>
        </w:rPr>
        <w:t xml:space="preserve"> </w:t>
      </w:r>
      <w:r>
        <w:rPr>
          <w:spacing w:val="-1"/>
        </w:rPr>
        <w:t>the</w:t>
      </w:r>
      <w:r>
        <w:rPr>
          <w:spacing w:val="-6"/>
        </w:rPr>
        <w:t xml:space="preserve"> </w:t>
      </w:r>
      <w:r w:rsidR="00FF1513">
        <w:rPr>
          <w:spacing w:val="-6"/>
        </w:rPr>
        <w:t>P</w:t>
      </w:r>
      <w:r>
        <w:rPr>
          <w:spacing w:val="-1"/>
        </w:rPr>
        <w:t>ension</w:t>
      </w:r>
      <w:r>
        <w:rPr>
          <w:spacing w:val="-7"/>
        </w:rPr>
        <w:t xml:space="preserve"> </w:t>
      </w:r>
      <w:r>
        <w:rPr>
          <w:spacing w:val="-1"/>
        </w:rPr>
        <w:t xml:space="preserve">Trustee </w:t>
      </w:r>
      <w:r>
        <w:t>to</w:t>
      </w:r>
      <w:r>
        <w:rPr>
          <w:spacing w:val="-7"/>
        </w:rPr>
        <w:t xml:space="preserve"> </w:t>
      </w:r>
      <w:r>
        <w:rPr>
          <w:spacing w:val="-1"/>
        </w:rPr>
        <w:t>decide</w:t>
      </w:r>
      <w:r>
        <w:rPr>
          <w:spacing w:val="-6"/>
        </w:rPr>
        <w:t xml:space="preserve"> </w:t>
      </w:r>
      <w:r>
        <w:rPr>
          <w:spacing w:val="-1"/>
        </w:rPr>
        <w:t>whether</w:t>
      </w:r>
      <w:r>
        <w:rPr>
          <w:spacing w:val="-6"/>
        </w:rPr>
        <w:t xml:space="preserve"> </w:t>
      </w:r>
      <w:r>
        <w:rPr>
          <w:spacing w:val="-1"/>
        </w:rPr>
        <w:t>the</w:t>
      </w:r>
      <w:r>
        <w:rPr>
          <w:spacing w:val="-2"/>
        </w:rPr>
        <w:t xml:space="preserve"> </w:t>
      </w:r>
      <w:r>
        <w:rPr>
          <w:spacing w:val="-1"/>
        </w:rPr>
        <w:t>restructuring</w:t>
      </w:r>
      <w:r>
        <w:rPr>
          <w:spacing w:val="85"/>
          <w:w w:val="99"/>
        </w:rPr>
        <w:t xml:space="preserve"> </w:t>
      </w:r>
      <w:r>
        <w:rPr>
          <w:spacing w:val="-1"/>
        </w:rPr>
        <w:t>described</w:t>
      </w:r>
      <w:r>
        <w:rPr>
          <w:spacing w:val="-8"/>
        </w:rPr>
        <w:t xml:space="preserve"> </w:t>
      </w:r>
      <w:r>
        <w:t>above</w:t>
      </w:r>
      <w:r>
        <w:rPr>
          <w:spacing w:val="-6"/>
        </w:rPr>
        <w:t xml:space="preserve"> </w:t>
      </w:r>
      <w:r>
        <w:rPr>
          <w:spacing w:val="-1"/>
        </w:rPr>
        <w:t>satisfies</w:t>
      </w:r>
      <w:r>
        <w:rPr>
          <w:spacing w:val="-7"/>
        </w:rPr>
        <w:t xml:space="preserve"> </w:t>
      </w:r>
      <w:r>
        <w:t>the</w:t>
      </w:r>
      <w:r>
        <w:rPr>
          <w:spacing w:val="-6"/>
        </w:rPr>
        <w:t xml:space="preserve"> </w:t>
      </w:r>
      <w:r>
        <w:rPr>
          <w:spacing w:val="-1"/>
        </w:rPr>
        <w:t>easement</w:t>
      </w:r>
      <w:r>
        <w:rPr>
          <w:spacing w:val="-6"/>
        </w:rPr>
        <w:t xml:space="preserve"> </w:t>
      </w:r>
      <w:r>
        <w:rPr>
          <w:spacing w:val="-1"/>
        </w:rPr>
        <w:t>under</w:t>
      </w:r>
      <w:r>
        <w:rPr>
          <w:spacing w:val="-7"/>
        </w:rPr>
        <w:t xml:space="preserve"> </w:t>
      </w:r>
      <w:r>
        <w:t>Regulation</w:t>
      </w:r>
      <w:r>
        <w:rPr>
          <w:spacing w:val="-8"/>
        </w:rPr>
        <w:t xml:space="preserve"> </w:t>
      </w:r>
      <w:r>
        <w:t>6ZB</w:t>
      </w:r>
      <w:r>
        <w:rPr>
          <w:spacing w:val="-7"/>
        </w:rPr>
        <w:t xml:space="preserve"> </w:t>
      </w:r>
      <w:r>
        <w:t>such</w:t>
      </w:r>
      <w:r>
        <w:rPr>
          <w:spacing w:val="-7"/>
        </w:rPr>
        <w:t xml:space="preserve"> </w:t>
      </w:r>
      <w:r>
        <w:rPr>
          <w:spacing w:val="-1"/>
        </w:rPr>
        <w:t>that</w:t>
      </w:r>
      <w:r>
        <w:rPr>
          <w:spacing w:val="-6"/>
        </w:rPr>
        <w:t xml:space="preserve"> </w:t>
      </w:r>
      <w:r>
        <w:rPr>
          <w:spacing w:val="-1"/>
        </w:rPr>
        <w:t>the</w:t>
      </w:r>
      <w:r>
        <w:rPr>
          <w:spacing w:val="-7"/>
        </w:rPr>
        <w:t xml:space="preserve"> </w:t>
      </w:r>
      <w:r>
        <w:rPr>
          <w:spacing w:val="-1"/>
        </w:rPr>
        <w:t>restructuring</w:t>
      </w:r>
      <w:r>
        <w:rPr>
          <w:spacing w:val="-4"/>
        </w:rPr>
        <w:t xml:space="preserve"> </w:t>
      </w:r>
      <w:r>
        <w:t>is</w:t>
      </w:r>
      <w:r>
        <w:rPr>
          <w:spacing w:val="-7"/>
        </w:rPr>
        <w:t xml:space="preserve"> </w:t>
      </w:r>
      <w:r>
        <w:rPr>
          <w:spacing w:val="-1"/>
        </w:rPr>
        <w:t>exempt</w:t>
      </w:r>
      <w:r>
        <w:rPr>
          <w:spacing w:val="89"/>
          <w:w w:val="99"/>
        </w:rPr>
        <w:t xml:space="preserve"> </w:t>
      </w:r>
      <w:r>
        <w:rPr>
          <w:spacing w:val="-1"/>
        </w:rPr>
        <w:t>from</w:t>
      </w:r>
      <w:r>
        <w:rPr>
          <w:spacing w:val="-5"/>
        </w:rPr>
        <w:t xml:space="preserve"> </w:t>
      </w:r>
      <w:r>
        <w:rPr>
          <w:spacing w:val="-1"/>
        </w:rPr>
        <w:t>the</w:t>
      </w:r>
      <w:r>
        <w:rPr>
          <w:spacing w:val="-5"/>
        </w:rPr>
        <w:t xml:space="preserve"> </w:t>
      </w:r>
      <w:r>
        <w:t>Employer</w:t>
      </w:r>
      <w:r>
        <w:rPr>
          <w:spacing w:val="-6"/>
        </w:rPr>
        <w:t xml:space="preserve"> </w:t>
      </w:r>
      <w:r>
        <w:rPr>
          <w:spacing w:val="-1"/>
        </w:rPr>
        <w:t>Debt</w:t>
      </w:r>
      <w:r>
        <w:rPr>
          <w:spacing w:val="-5"/>
        </w:rPr>
        <w:t xml:space="preserve"> </w:t>
      </w:r>
      <w:r>
        <w:t>provisions.</w:t>
      </w:r>
      <w:r>
        <w:rPr>
          <w:spacing w:val="56"/>
        </w:rPr>
        <w:t xml:space="preserve"> </w:t>
      </w:r>
      <w:r>
        <w:t>We</w:t>
      </w:r>
      <w:r>
        <w:rPr>
          <w:spacing w:val="-5"/>
        </w:rPr>
        <w:t xml:space="preserve"> </w:t>
      </w:r>
      <w:r>
        <w:t>will</w:t>
      </w:r>
      <w:r>
        <w:rPr>
          <w:spacing w:val="-6"/>
        </w:rPr>
        <w:t xml:space="preserve"> </w:t>
      </w:r>
      <w:r>
        <w:t>be</w:t>
      </w:r>
      <w:r>
        <w:rPr>
          <w:spacing w:val="-5"/>
        </w:rPr>
        <w:t xml:space="preserve"> </w:t>
      </w:r>
      <w:r>
        <w:t>happy</w:t>
      </w:r>
      <w:r>
        <w:rPr>
          <w:spacing w:val="-4"/>
        </w:rPr>
        <w:t xml:space="preserve"> </w:t>
      </w:r>
      <w:r>
        <w:t>to</w:t>
      </w:r>
      <w:r>
        <w:rPr>
          <w:spacing w:val="-6"/>
        </w:rPr>
        <w:t xml:space="preserve"> </w:t>
      </w:r>
      <w:r>
        <w:t>provide</w:t>
      </w:r>
      <w:r>
        <w:rPr>
          <w:spacing w:val="-6"/>
        </w:rPr>
        <w:t xml:space="preserve"> </w:t>
      </w:r>
      <w:r>
        <w:t>any</w:t>
      </w:r>
      <w:r>
        <w:rPr>
          <w:spacing w:val="-4"/>
        </w:rPr>
        <w:t xml:space="preserve"> </w:t>
      </w:r>
      <w:r>
        <w:rPr>
          <w:spacing w:val="-1"/>
        </w:rPr>
        <w:t>further</w:t>
      </w:r>
      <w:r>
        <w:rPr>
          <w:spacing w:val="-6"/>
        </w:rPr>
        <w:t xml:space="preserve"> </w:t>
      </w:r>
      <w:r>
        <w:t>information</w:t>
      </w:r>
      <w:r>
        <w:rPr>
          <w:spacing w:val="-7"/>
        </w:rPr>
        <w:t xml:space="preserve"> </w:t>
      </w:r>
      <w:r>
        <w:t>you</w:t>
      </w:r>
      <w:r>
        <w:rPr>
          <w:spacing w:val="-5"/>
        </w:rPr>
        <w:t xml:space="preserve"> </w:t>
      </w:r>
      <w:r>
        <w:rPr>
          <w:spacing w:val="-1"/>
        </w:rPr>
        <w:t>require.</w:t>
      </w:r>
    </w:p>
    <w:p w:rsidR="002534AA" w:rsidRDefault="002534AA" w:rsidP="002534AA">
      <w:pPr>
        <w:spacing w:before="2"/>
        <w:rPr>
          <w:szCs w:val="20"/>
        </w:rPr>
      </w:pPr>
    </w:p>
    <w:p w:rsidR="002534AA" w:rsidRDefault="002534AA" w:rsidP="002534AA">
      <w:pPr>
        <w:pStyle w:val="BodyText"/>
      </w:pPr>
      <w:r>
        <w:rPr>
          <w:spacing w:val="-1"/>
        </w:rPr>
        <w:t>Yours</w:t>
      </w:r>
      <w:r>
        <w:rPr>
          <w:spacing w:val="-13"/>
        </w:rPr>
        <w:t xml:space="preserve"> </w:t>
      </w:r>
      <w:r>
        <w:rPr>
          <w:spacing w:val="-1"/>
        </w:rPr>
        <w:t>faithfully,</w:t>
      </w:r>
    </w:p>
    <w:p w:rsidR="00517EDF" w:rsidRDefault="00517EDF"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8C409C" w:rsidRDefault="008C409C" w:rsidP="002534AA">
      <w:pPr>
        <w:spacing w:after="75" w:line="259" w:lineRule="auto"/>
        <w:ind w:left="461" w:right="0" w:hanging="10"/>
        <w:jc w:val="left"/>
      </w:pPr>
    </w:p>
    <w:p w:rsidR="00E04DDD" w:rsidRDefault="00E04DDD" w:rsidP="00E04DDD">
      <w:pPr>
        <w:shd w:val="clear" w:color="auto" w:fill="4F81BD"/>
        <w:spacing w:after="3" w:line="254" w:lineRule="auto"/>
        <w:ind w:left="297" w:right="0" w:hanging="10"/>
        <w:jc w:val="left"/>
      </w:pPr>
      <w:r>
        <w:rPr>
          <w:b/>
          <w:sz w:val="24"/>
        </w:rPr>
        <w:t xml:space="preserve">Appendix 2 – Example letter to be sent to the Pension Trustee where an amalgamation of two or more existing churches is planned and the new church </w:t>
      </w:r>
      <w:r w:rsidR="00536486">
        <w:rPr>
          <w:b/>
          <w:sz w:val="24"/>
        </w:rPr>
        <w:t>will</w:t>
      </w:r>
      <w:r>
        <w:rPr>
          <w:b/>
          <w:sz w:val="24"/>
        </w:rPr>
        <w:t xml:space="preserve"> not </w:t>
      </w:r>
      <w:r w:rsidR="00536486">
        <w:rPr>
          <w:b/>
          <w:sz w:val="24"/>
        </w:rPr>
        <w:t xml:space="preserve">be </w:t>
      </w:r>
      <w:r>
        <w:rPr>
          <w:b/>
          <w:sz w:val="24"/>
        </w:rPr>
        <w:t>incorporated</w:t>
      </w:r>
    </w:p>
    <w:p w:rsidR="00E04DDD" w:rsidRDefault="00E04DDD" w:rsidP="00E04DDD">
      <w:pPr>
        <w:shd w:val="clear" w:color="auto" w:fill="4F81BD"/>
        <w:spacing w:after="0" w:line="259" w:lineRule="auto"/>
        <w:ind w:left="287" w:right="0" w:firstLine="0"/>
        <w:jc w:val="right"/>
      </w:pPr>
      <w:r>
        <w:t xml:space="preserve"> </w:t>
      </w:r>
    </w:p>
    <w:p w:rsidR="00E04DDD" w:rsidRDefault="00E04DDD" w:rsidP="00E04DDD">
      <w:pPr>
        <w:spacing w:after="48" w:line="259" w:lineRule="auto"/>
        <w:ind w:left="418" w:right="0" w:firstLine="0"/>
        <w:jc w:val="left"/>
      </w:pPr>
      <w:r>
        <w:t xml:space="preserve"> </w:t>
      </w:r>
    </w:p>
    <w:p w:rsidR="00E04DDD" w:rsidRDefault="00E04DDD" w:rsidP="00E04DDD">
      <w:pPr>
        <w:spacing w:before="6"/>
        <w:rPr>
          <w:i/>
          <w:sz w:val="18"/>
          <w:szCs w:val="18"/>
        </w:rPr>
      </w:pPr>
      <w:r>
        <w:rPr>
          <w:i/>
          <w:sz w:val="18"/>
          <w:szCs w:val="18"/>
        </w:rPr>
        <w:t>To be sent on Church headed paper</w:t>
      </w:r>
    </w:p>
    <w:p w:rsidR="00E04DDD" w:rsidRDefault="00E04DDD" w:rsidP="00E04DDD">
      <w:pPr>
        <w:spacing w:before="11"/>
        <w:rPr>
          <w:i/>
          <w:sz w:val="19"/>
          <w:szCs w:val="19"/>
        </w:rPr>
      </w:pPr>
    </w:p>
    <w:p w:rsidR="00E04DDD" w:rsidRDefault="00E04DDD" w:rsidP="00E04DDD">
      <w:pPr>
        <w:pStyle w:val="BodyText"/>
      </w:pPr>
      <w:r>
        <w:rPr>
          <w:spacing w:val="-1"/>
        </w:rPr>
        <w:t>The</w:t>
      </w:r>
      <w:r>
        <w:rPr>
          <w:spacing w:val="-9"/>
        </w:rPr>
        <w:t xml:space="preserve"> </w:t>
      </w:r>
      <w:r>
        <w:rPr>
          <w:spacing w:val="-1"/>
        </w:rPr>
        <w:t>Trustee</w:t>
      </w:r>
    </w:p>
    <w:p w:rsidR="00E04DDD" w:rsidRDefault="00E04DDD" w:rsidP="00E04DDD">
      <w:pPr>
        <w:pStyle w:val="BodyText"/>
        <w:spacing w:before="1"/>
        <w:ind w:right="5117"/>
      </w:pPr>
      <w:r>
        <w:rPr>
          <w:rFonts w:cs="Tahoma"/>
        </w:rPr>
        <w:t>Baptist</w:t>
      </w:r>
      <w:r>
        <w:rPr>
          <w:rFonts w:cs="Tahoma"/>
          <w:spacing w:val="-8"/>
        </w:rPr>
        <w:t xml:space="preserve"> </w:t>
      </w:r>
      <w:r>
        <w:rPr>
          <w:rFonts w:cs="Tahoma"/>
        </w:rPr>
        <w:t>Pension</w:t>
      </w:r>
      <w:r>
        <w:rPr>
          <w:rFonts w:cs="Tahoma"/>
          <w:spacing w:val="-7"/>
        </w:rPr>
        <w:t xml:space="preserve"> </w:t>
      </w:r>
      <w:r>
        <w:rPr>
          <w:rFonts w:cs="Tahoma"/>
        </w:rPr>
        <w:t>Trust</w:t>
      </w:r>
      <w:r>
        <w:rPr>
          <w:rFonts w:cs="Tahoma"/>
          <w:spacing w:val="-9"/>
        </w:rPr>
        <w:t xml:space="preserve"> </w:t>
      </w:r>
      <w:r>
        <w:rPr>
          <w:rFonts w:cs="Tahoma"/>
          <w:spacing w:val="-1"/>
        </w:rPr>
        <w:t>Limited</w:t>
      </w:r>
      <w:r>
        <w:rPr>
          <w:rFonts w:cs="Tahoma"/>
          <w:spacing w:val="36"/>
          <w:w w:val="99"/>
        </w:rPr>
        <w:t xml:space="preserve"> </w:t>
      </w:r>
    </w:p>
    <w:p w:rsidR="00E04DDD" w:rsidRDefault="00E04DDD" w:rsidP="00E04DDD">
      <w:pPr>
        <w:pStyle w:val="BodyText"/>
        <w:spacing w:before="1"/>
        <w:ind w:right="5117"/>
        <w:rPr>
          <w:rFonts w:cs="Tahoma"/>
        </w:rPr>
      </w:pPr>
      <w:r>
        <w:rPr>
          <w:rFonts w:cs="Tahoma"/>
        </w:rPr>
        <w:t>C/o Lane Clarke &amp; Peacock LLP</w:t>
      </w:r>
    </w:p>
    <w:p w:rsidR="00E04DDD" w:rsidRPr="00AF49C3" w:rsidRDefault="00E04DDD" w:rsidP="00E04DDD">
      <w:pPr>
        <w:pStyle w:val="BodyText"/>
        <w:spacing w:before="1"/>
        <w:ind w:right="5117"/>
        <w:rPr>
          <w:rFonts w:cs="Tahoma"/>
        </w:rPr>
      </w:pPr>
      <w:r w:rsidRPr="00AF49C3">
        <w:rPr>
          <w:rFonts w:cs="Tahoma"/>
        </w:rPr>
        <w:t>St Paul's House,</w:t>
      </w:r>
    </w:p>
    <w:p w:rsidR="00E04DDD" w:rsidRPr="00AF49C3" w:rsidRDefault="00E04DDD" w:rsidP="00E04DDD">
      <w:pPr>
        <w:pStyle w:val="BodyText"/>
        <w:spacing w:before="1"/>
        <w:ind w:right="5117"/>
        <w:rPr>
          <w:rFonts w:cs="Tahoma"/>
        </w:rPr>
      </w:pPr>
      <w:r w:rsidRPr="00AF49C3">
        <w:rPr>
          <w:rFonts w:cs="Tahoma"/>
        </w:rPr>
        <w:t xml:space="preserve">St Paul's Hill, </w:t>
      </w:r>
    </w:p>
    <w:p w:rsidR="00E04DDD" w:rsidRPr="00AF49C3" w:rsidRDefault="00E04DDD" w:rsidP="00E04DDD">
      <w:pPr>
        <w:pStyle w:val="BodyText"/>
        <w:spacing w:before="1"/>
        <w:ind w:right="5117"/>
        <w:rPr>
          <w:rFonts w:cs="Tahoma"/>
        </w:rPr>
      </w:pPr>
      <w:r w:rsidRPr="00AF49C3">
        <w:rPr>
          <w:rFonts w:cs="Tahoma"/>
        </w:rPr>
        <w:t>Winchester</w:t>
      </w:r>
    </w:p>
    <w:p w:rsidR="00E04DDD" w:rsidRPr="00AF49C3" w:rsidRDefault="00E04DDD" w:rsidP="00E04DDD">
      <w:pPr>
        <w:pStyle w:val="BodyText"/>
        <w:spacing w:before="1"/>
        <w:ind w:right="5117"/>
        <w:rPr>
          <w:rFonts w:cs="Tahoma"/>
        </w:rPr>
      </w:pPr>
      <w:r w:rsidRPr="00AF49C3">
        <w:rPr>
          <w:rFonts w:cs="Tahoma"/>
        </w:rPr>
        <w:t xml:space="preserve">Hampshire SO22 5AB </w:t>
      </w:r>
    </w:p>
    <w:p w:rsidR="00E04DDD" w:rsidRPr="00AF49C3" w:rsidRDefault="00E04DDD" w:rsidP="00E04DDD">
      <w:pPr>
        <w:pStyle w:val="BodyText"/>
        <w:spacing w:before="1"/>
        <w:ind w:right="5117"/>
        <w:rPr>
          <w:rFonts w:cs="Tahoma"/>
        </w:rPr>
      </w:pPr>
    </w:p>
    <w:p w:rsidR="00E04DDD" w:rsidRPr="00AF49C3" w:rsidRDefault="00E04DDD" w:rsidP="00E04DDD">
      <w:pPr>
        <w:pStyle w:val="BodyText"/>
        <w:spacing w:before="1"/>
        <w:ind w:right="5117"/>
        <w:rPr>
          <w:rFonts w:cs="Tahoma"/>
        </w:rPr>
      </w:pPr>
      <w:r w:rsidRPr="00AF49C3">
        <w:rPr>
          <w:rFonts w:cs="Tahoma"/>
        </w:rPr>
        <w:t xml:space="preserve">Telephone: +44 (0)1962 672930 </w:t>
      </w:r>
    </w:p>
    <w:p w:rsidR="00E04DDD" w:rsidRDefault="00E04DDD" w:rsidP="00E04DDD">
      <w:pPr>
        <w:pStyle w:val="BodyText"/>
        <w:spacing w:before="1"/>
        <w:ind w:right="5117"/>
        <w:rPr>
          <w:rFonts w:cs="Tahoma"/>
        </w:rPr>
      </w:pPr>
      <w:r w:rsidRPr="00AF49C3">
        <w:rPr>
          <w:rFonts w:cs="Tahoma"/>
        </w:rPr>
        <w:t>Email: team-baptistadmin@lcp.uk.com</w:t>
      </w:r>
    </w:p>
    <w:p w:rsidR="00E04DDD" w:rsidRDefault="00E04DDD" w:rsidP="00E04DDD">
      <w:pPr>
        <w:pStyle w:val="BodyText"/>
        <w:spacing w:before="1"/>
        <w:ind w:right="5117"/>
        <w:rPr>
          <w:rFonts w:cs="Tahoma"/>
        </w:rPr>
      </w:pPr>
    </w:p>
    <w:p w:rsidR="00E04DDD" w:rsidRDefault="00E04DDD" w:rsidP="00E04DDD">
      <w:pPr>
        <w:rPr>
          <w:szCs w:val="20"/>
        </w:rPr>
      </w:pPr>
    </w:p>
    <w:p w:rsidR="00E04DDD" w:rsidRDefault="00E04DDD" w:rsidP="00E04DDD">
      <w:pPr>
        <w:rPr>
          <w:szCs w:val="20"/>
        </w:rPr>
      </w:pPr>
    </w:p>
    <w:p w:rsidR="00E04DDD" w:rsidRDefault="00E04DDD" w:rsidP="00E04DDD">
      <w:pPr>
        <w:rPr>
          <w:szCs w:val="20"/>
        </w:rPr>
      </w:pPr>
    </w:p>
    <w:p w:rsidR="00E04DDD" w:rsidRDefault="00E04DDD" w:rsidP="00E04DDD">
      <w:pPr>
        <w:pStyle w:val="BodyText"/>
      </w:pPr>
      <w:r>
        <w:rPr>
          <w:spacing w:val="-1"/>
        </w:rPr>
        <w:t>Dear</w:t>
      </w:r>
      <w:r>
        <w:rPr>
          <w:spacing w:val="-9"/>
        </w:rPr>
        <w:t xml:space="preserve"> </w:t>
      </w:r>
      <w:r>
        <w:rPr>
          <w:spacing w:val="-1"/>
        </w:rPr>
        <w:t>Sirs</w:t>
      </w:r>
    </w:p>
    <w:p w:rsidR="00E04DDD" w:rsidRDefault="00E04DDD" w:rsidP="00E04DDD">
      <w:pPr>
        <w:spacing w:before="2"/>
        <w:rPr>
          <w:sz w:val="19"/>
          <w:szCs w:val="19"/>
        </w:rPr>
      </w:pPr>
    </w:p>
    <w:p w:rsidR="00E04DDD" w:rsidRDefault="00E04DDD" w:rsidP="00E04DDD">
      <w:pPr>
        <w:ind w:left="100"/>
        <w:rPr>
          <w:sz w:val="21"/>
          <w:szCs w:val="21"/>
        </w:rPr>
      </w:pPr>
      <w:r>
        <w:rPr>
          <w:b/>
          <w:i/>
          <w:spacing w:val="-1"/>
          <w:w w:val="95"/>
          <w:sz w:val="21"/>
        </w:rPr>
        <w:t>[Church</w:t>
      </w:r>
      <w:r>
        <w:rPr>
          <w:b/>
          <w:i/>
          <w:spacing w:val="-18"/>
          <w:w w:val="95"/>
          <w:sz w:val="21"/>
        </w:rPr>
        <w:t xml:space="preserve"> </w:t>
      </w:r>
      <w:r>
        <w:rPr>
          <w:b/>
          <w:i/>
          <w:spacing w:val="-1"/>
          <w:w w:val="95"/>
          <w:sz w:val="21"/>
        </w:rPr>
        <w:t>name]</w:t>
      </w:r>
    </w:p>
    <w:p w:rsidR="00E04DDD" w:rsidRDefault="00E04DDD" w:rsidP="00E04DDD">
      <w:pPr>
        <w:spacing w:before="12"/>
        <w:rPr>
          <w:b/>
          <w:bCs/>
          <w:i/>
          <w:sz w:val="19"/>
          <w:szCs w:val="19"/>
        </w:rPr>
      </w:pPr>
    </w:p>
    <w:p w:rsidR="00536486" w:rsidRDefault="00E04DDD" w:rsidP="00E04DDD">
      <w:pPr>
        <w:pStyle w:val="BodyText"/>
        <w:ind w:right="270"/>
        <w:rPr>
          <w:rFonts w:cs="Tahoma"/>
          <w:spacing w:val="-1"/>
        </w:rPr>
      </w:pPr>
      <w:r>
        <w:rPr>
          <w:spacing w:val="-1"/>
        </w:rPr>
        <w:t>The</w:t>
      </w:r>
      <w:r>
        <w:rPr>
          <w:spacing w:val="-6"/>
        </w:rPr>
        <w:t xml:space="preserve"> </w:t>
      </w:r>
      <w:r>
        <w:t>above</w:t>
      </w:r>
      <w:r>
        <w:rPr>
          <w:spacing w:val="-5"/>
        </w:rPr>
        <w:t xml:space="preserve"> </w:t>
      </w:r>
      <w:r>
        <w:rPr>
          <w:spacing w:val="-1"/>
        </w:rPr>
        <w:t>church</w:t>
      </w:r>
      <w:r>
        <w:rPr>
          <w:spacing w:val="-6"/>
        </w:rPr>
        <w:t xml:space="preserve"> </w:t>
      </w:r>
      <w:r>
        <w:t>is</w:t>
      </w:r>
      <w:r>
        <w:rPr>
          <w:spacing w:val="-6"/>
        </w:rPr>
        <w:t xml:space="preserve"> </w:t>
      </w:r>
      <w:r>
        <w:t>planning</w:t>
      </w:r>
      <w:r>
        <w:rPr>
          <w:spacing w:val="-7"/>
        </w:rPr>
        <w:t xml:space="preserve"> </w:t>
      </w:r>
      <w:r>
        <w:t>to</w:t>
      </w:r>
      <w:r>
        <w:rPr>
          <w:spacing w:val="-6"/>
        </w:rPr>
        <w:t xml:space="preserve"> </w:t>
      </w:r>
      <w:r>
        <w:rPr>
          <w:spacing w:val="-1"/>
        </w:rPr>
        <w:t>restructure</w:t>
      </w:r>
      <w:r>
        <w:rPr>
          <w:spacing w:val="-5"/>
        </w:rPr>
        <w:t xml:space="preserve"> </w:t>
      </w:r>
      <w:r>
        <w:t>its</w:t>
      </w:r>
      <w:r>
        <w:rPr>
          <w:spacing w:val="-6"/>
        </w:rPr>
        <w:t xml:space="preserve"> </w:t>
      </w:r>
      <w:r>
        <w:t>operations</w:t>
      </w:r>
      <w:r>
        <w:rPr>
          <w:spacing w:val="-7"/>
        </w:rPr>
        <w:t xml:space="preserve"> </w:t>
      </w:r>
      <w:r>
        <w:rPr>
          <w:spacing w:val="1"/>
        </w:rPr>
        <w:t>by</w:t>
      </w:r>
      <w:r w:rsidR="00536486">
        <w:rPr>
          <w:spacing w:val="1"/>
        </w:rPr>
        <w:t xml:space="preserve"> formally amalgamating with </w:t>
      </w:r>
      <w:r w:rsidR="00536486" w:rsidRPr="00536486">
        <w:rPr>
          <w:b/>
          <w:spacing w:val="1"/>
        </w:rPr>
        <w:t>XXX Church</w:t>
      </w:r>
      <w:r w:rsidR="00536486">
        <w:rPr>
          <w:b/>
          <w:spacing w:val="1"/>
        </w:rPr>
        <w:t xml:space="preserve"> </w:t>
      </w:r>
      <w:r w:rsidR="00536486">
        <w:rPr>
          <w:spacing w:val="1"/>
        </w:rPr>
        <w:t>and</w:t>
      </w:r>
      <w:r>
        <w:rPr>
          <w:spacing w:val="-7"/>
        </w:rPr>
        <w:t xml:space="preserve"> </w:t>
      </w:r>
      <w:r>
        <w:rPr>
          <w:spacing w:val="-1"/>
        </w:rPr>
        <w:t>transferring</w:t>
      </w:r>
      <w:r>
        <w:rPr>
          <w:spacing w:val="-3"/>
        </w:rPr>
        <w:t xml:space="preserve"> </w:t>
      </w:r>
      <w:r>
        <w:t>all</w:t>
      </w:r>
      <w:r>
        <w:rPr>
          <w:spacing w:val="-5"/>
        </w:rPr>
        <w:t xml:space="preserve"> </w:t>
      </w:r>
      <w:r>
        <w:t>its</w:t>
      </w:r>
      <w:r>
        <w:rPr>
          <w:spacing w:val="-7"/>
        </w:rPr>
        <w:t xml:space="preserve"> </w:t>
      </w:r>
      <w:r>
        <w:t>assets</w:t>
      </w:r>
      <w:r>
        <w:rPr>
          <w:spacing w:val="-6"/>
        </w:rPr>
        <w:t xml:space="preserve"> </w:t>
      </w:r>
      <w:r>
        <w:rPr>
          <w:spacing w:val="-1"/>
        </w:rPr>
        <w:t>and</w:t>
      </w:r>
      <w:r>
        <w:rPr>
          <w:spacing w:val="-6"/>
        </w:rPr>
        <w:t xml:space="preserve"> </w:t>
      </w:r>
      <w:r>
        <w:t>liabilities</w:t>
      </w:r>
      <w:r w:rsidR="00536486">
        <w:t xml:space="preserve"> </w:t>
      </w:r>
      <w:r>
        <w:rPr>
          <w:spacing w:val="-1"/>
        </w:rPr>
        <w:t>and</w:t>
      </w:r>
      <w:r>
        <w:rPr>
          <w:spacing w:val="-7"/>
        </w:rPr>
        <w:t xml:space="preserve"> </w:t>
      </w:r>
      <w:r>
        <w:t>its</w:t>
      </w:r>
      <w:r>
        <w:rPr>
          <w:spacing w:val="-7"/>
        </w:rPr>
        <w:t xml:space="preserve"> </w:t>
      </w:r>
      <w:r>
        <w:t>operations,</w:t>
      </w:r>
      <w:r>
        <w:rPr>
          <w:spacing w:val="-7"/>
        </w:rPr>
        <w:t xml:space="preserve"> </w:t>
      </w:r>
      <w:r>
        <w:t>activities</w:t>
      </w:r>
      <w:r>
        <w:rPr>
          <w:spacing w:val="-7"/>
        </w:rPr>
        <w:t xml:space="preserve"> </w:t>
      </w:r>
      <w:r>
        <w:rPr>
          <w:spacing w:val="-1"/>
        </w:rPr>
        <w:t>and</w:t>
      </w:r>
      <w:r>
        <w:rPr>
          <w:spacing w:val="-7"/>
        </w:rPr>
        <w:t xml:space="preserve"> </w:t>
      </w:r>
      <w:r>
        <w:rPr>
          <w:spacing w:val="-1"/>
        </w:rPr>
        <w:t>staff</w:t>
      </w:r>
      <w:r>
        <w:rPr>
          <w:spacing w:val="-6"/>
        </w:rPr>
        <w:t xml:space="preserve"> </w:t>
      </w:r>
      <w:r w:rsidR="00536486">
        <w:rPr>
          <w:spacing w:val="-1"/>
        </w:rPr>
        <w:t xml:space="preserve">into a new church to be known as </w:t>
      </w:r>
      <w:r w:rsidR="00536486" w:rsidRPr="00536486">
        <w:rPr>
          <w:b/>
          <w:spacing w:val="-1"/>
        </w:rPr>
        <w:t>XXX Church</w:t>
      </w:r>
      <w:r w:rsidR="009D2F2A">
        <w:rPr>
          <w:b/>
          <w:spacing w:val="-1"/>
        </w:rPr>
        <w:t xml:space="preserve">. </w:t>
      </w:r>
      <w:r w:rsidR="009D2F2A" w:rsidRPr="009D2F2A">
        <w:rPr>
          <w:spacing w:val="-1"/>
        </w:rPr>
        <w:t>The new church will be structured as an unincorporated trust</w:t>
      </w:r>
      <w:r w:rsidRPr="009D2F2A">
        <w:rPr>
          <w:rFonts w:cs="Tahoma"/>
          <w:spacing w:val="-1"/>
        </w:rPr>
        <w:t>.</w:t>
      </w:r>
    </w:p>
    <w:p w:rsidR="00536486" w:rsidRDefault="00536486" w:rsidP="00E04DDD">
      <w:pPr>
        <w:pStyle w:val="BodyText"/>
        <w:ind w:right="270"/>
        <w:rPr>
          <w:rFonts w:cs="Tahoma"/>
          <w:spacing w:val="50"/>
        </w:rPr>
      </w:pPr>
    </w:p>
    <w:p w:rsidR="00E04DDD" w:rsidRDefault="00E04DDD" w:rsidP="00E04DDD">
      <w:pPr>
        <w:pStyle w:val="BodyText"/>
        <w:ind w:right="270"/>
      </w:pPr>
      <w:r>
        <w:rPr>
          <w:rFonts w:cs="Tahoma"/>
        </w:rPr>
        <w:t>We</w:t>
      </w:r>
      <w:r>
        <w:rPr>
          <w:rFonts w:cs="Tahoma"/>
          <w:spacing w:val="-3"/>
        </w:rPr>
        <w:t xml:space="preserve"> </w:t>
      </w:r>
      <w:r>
        <w:rPr>
          <w:rFonts w:cs="Tahoma"/>
          <w:spacing w:val="-1"/>
        </w:rPr>
        <w:t>understand</w:t>
      </w:r>
      <w:r>
        <w:rPr>
          <w:rFonts w:cs="Tahoma"/>
          <w:spacing w:val="-7"/>
        </w:rPr>
        <w:t xml:space="preserve"> </w:t>
      </w:r>
      <w:r>
        <w:rPr>
          <w:rFonts w:cs="Tahoma"/>
        </w:rPr>
        <w:t>that</w:t>
      </w:r>
      <w:r>
        <w:rPr>
          <w:rFonts w:cs="Tahoma"/>
          <w:spacing w:val="-5"/>
        </w:rPr>
        <w:t xml:space="preserve"> </w:t>
      </w:r>
      <w:r>
        <w:rPr>
          <w:rFonts w:cs="Tahoma"/>
        </w:rPr>
        <w:t>as</w:t>
      </w:r>
      <w:r>
        <w:rPr>
          <w:rFonts w:cs="Tahoma"/>
          <w:spacing w:val="-7"/>
        </w:rPr>
        <w:t xml:space="preserve"> </w:t>
      </w:r>
      <w:r>
        <w:rPr>
          <w:rFonts w:cs="Tahoma"/>
        </w:rPr>
        <w:t>an</w:t>
      </w:r>
      <w:r>
        <w:rPr>
          <w:rFonts w:cs="Tahoma"/>
          <w:spacing w:val="-7"/>
        </w:rPr>
        <w:t xml:space="preserve"> </w:t>
      </w:r>
      <w:r>
        <w:rPr>
          <w:rFonts w:cs="Tahoma"/>
        </w:rPr>
        <w:t>employer</w:t>
      </w:r>
      <w:r>
        <w:rPr>
          <w:rFonts w:cs="Tahoma"/>
          <w:spacing w:val="-6"/>
        </w:rPr>
        <w:t xml:space="preserve"> </w:t>
      </w:r>
      <w:r>
        <w:rPr>
          <w:rFonts w:cs="Tahoma"/>
        </w:rPr>
        <w:t>within</w:t>
      </w:r>
      <w:r>
        <w:rPr>
          <w:rFonts w:cs="Tahoma"/>
          <w:spacing w:val="-8"/>
        </w:rPr>
        <w:t xml:space="preserve"> </w:t>
      </w:r>
      <w:r>
        <w:rPr>
          <w:rFonts w:cs="Tahoma"/>
          <w:spacing w:val="-1"/>
        </w:rPr>
        <w:t>the</w:t>
      </w:r>
      <w:r>
        <w:rPr>
          <w:rFonts w:cs="Tahoma"/>
          <w:spacing w:val="-5"/>
        </w:rPr>
        <w:t xml:space="preserve"> </w:t>
      </w:r>
      <w:r>
        <w:rPr>
          <w:rFonts w:cs="Tahoma"/>
        </w:rPr>
        <w:t>Baptist</w:t>
      </w:r>
      <w:r>
        <w:rPr>
          <w:rFonts w:cs="Tahoma"/>
          <w:spacing w:val="-5"/>
        </w:rPr>
        <w:t xml:space="preserve"> </w:t>
      </w:r>
      <w:r w:rsidR="00536486">
        <w:rPr>
          <w:rFonts w:cs="Tahoma"/>
        </w:rPr>
        <w:t>Pension Scheme</w:t>
      </w:r>
      <w:r>
        <w:rPr>
          <w:spacing w:val="-1"/>
        </w:rPr>
        <w:t>,</w:t>
      </w:r>
      <w:r>
        <w:rPr>
          <w:spacing w:val="-6"/>
        </w:rPr>
        <w:t xml:space="preserve"> </w:t>
      </w:r>
      <w:r>
        <w:rPr>
          <w:spacing w:val="-1"/>
        </w:rPr>
        <w:t>this</w:t>
      </w:r>
      <w:r>
        <w:rPr>
          <w:spacing w:val="-4"/>
        </w:rPr>
        <w:t xml:space="preserve"> </w:t>
      </w:r>
      <w:r>
        <w:rPr>
          <w:spacing w:val="-1"/>
        </w:rPr>
        <w:t>transfer</w:t>
      </w:r>
      <w:r>
        <w:rPr>
          <w:spacing w:val="-2"/>
        </w:rPr>
        <w:t xml:space="preserve"> </w:t>
      </w:r>
      <w:r>
        <w:t>could</w:t>
      </w:r>
      <w:r>
        <w:rPr>
          <w:spacing w:val="-5"/>
        </w:rPr>
        <w:t xml:space="preserve"> </w:t>
      </w:r>
      <w:r>
        <w:rPr>
          <w:spacing w:val="-1"/>
        </w:rPr>
        <w:t>count</w:t>
      </w:r>
      <w:r>
        <w:rPr>
          <w:spacing w:val="-5"/>
        </w:rPr>
        <w:t xml:space="preserve"> </w:t>
      </w:r>
      <w:r>
        <w:t>as</w:t>
      </w:r>
      <w:r>
        <w:rPr>
          <w:spacing w:val="-5"/>
        </w:rPr>
        <w:t xml:space="preserve"> </w:t>
      </w:r>
      <w:r>
        <w:t>a</w:t>
      </w:r>
      <w:r>
        <w:rPr>
          <w:spacing w:val="-5"/>
        </w:rPr>
        <w:t xml:space="preserve"> </w:t>
      </w:r>
      <w:r>
        <w:rPr>
          <w:spacing w:val="-1"/>
        </w:rPr>
        <w:t>cessation</w:t>
      </w:r>
      <w:r>
        <w:rPr>
          <w:spacing w:val="-6"/>
        </w:rPr>
        <w:t xml:space="preserve"> </w:t>
      </w:r>
      <w:r>
        <w:t>event,</w:t>
      </w:r>
      <w:r>
        <w:rPr>
          <w:spacing w:val="-6"/>
        </w:rPr>
        <w:t xml:space="preserve"> </w:t>
      </w:r>
      <w:r>
        <w:rPr>
          <w:spacing w:val="-1"/>
        </w:rPr>
        <w:t>and</w:t>
      </w:r>
      <w:r>
        <w:rPr>
          <w:spacing w:val="-5"/>
        </w:rPr>
        <w:t xml:space="preserve"> </w:t>
      </w:r>
      <w:r>
        <w:t>thus</w:t>
      </w:r>
      <w:r>
        <w:rPr>
          <w:spacing w:val="-6"/>
        </w:rPr>
        <w:t xml:space="preserve"> </w:t>
      </w:r>
      <w:r>
        <w:rPr>
          <w:spacing w:val="-1"/>
        </w:rPr>
        <w:t>trigger</w:t>
      </w:r>
      <w:r>
        <w:rPr>
          <w:spacing w:val="-6"/>
        </w:rPr>
        <w:t xml:space="preserve"> </w:t>
      </w:r>
      <w:r>
        <w:t>an</w:t>
      </w:r>
      <w:r>
        <w:rPr>
          <w:spacing w:val="-6"/>
        </w:rPr>
        <w:t xml:space="preserve"> </w:t>
      </w:r>
      <w:r>
        <w:t>employer</w:t>
      </w:r>
      <w:r>
        <w:rPr>
          <w:spacing w:val="-5"/>
        </w:rPr>
        <w:t xml:space="preserve"> </w:t>
      </w:r>
      <w:r>
        <w:t>debt</w:t>
      </w:r>
      <w:r>
        <w:rPr>
          <w:spacing w:val="-5"/>
        </w:rPr>
        <w:t xml:space="preserve"> </w:t>
      </w:r>
      <w:r>
        <w:rPr>
          <w:spacing w:val="-1"/>
        </w:rPr>
        <w:t>under</w:t>
      </w:r>
      <w:r>
        <w:rPr>
          <w:spacing w:val="-6"/>
        </w:rPr>
        <w:t xml:space="preserve"> </w:t>
      </w:r>
      <w:r>
        <w:rPr>
          <w:spacing w:val="-1"/>
        </w:rPr>
        <w:t>the</w:t>
      </w:r>
      <w:r>
        <w:rPr>
          <w:spacing w:val="77"/>
          <w:w w:val="99"/>
        </w:rPr>
        <w:t xml:space="preserve"> </w:t>
      </w:r>
      <w:r>
        <w:t>Occupational</w:t>
      </w:r>
      <w:r>
        <w:rPr>
          <w:spacing w:val="-8"/>
        </w:rPr>
        <w:t xml:space="preserve"> </w:t>
      </w:r>
      <w:r>
        <w:t>Pension</w:t>
      </w:r>
      <w:r>
        <w:rPr>
          <w:spacing w:val="-6"/>
        </w:rPr>
        <w:t xml:space="preserve"> </w:t>
      </w:r>
      <w:r>
        <w:rPr>
          <w:spacing w:val="-1"/>
        </w:rPr>
        <w:t>Schemes</w:t>
      </w:r>
      <w:r>
        <w:rPr>
          <w:spacing w:val="-7"/>
        </w:rPr>
        <w:t xml:space="preserve"> </w:t>
      </w:r>
      <w:r>
        <w:t>(Employer</w:t>
      </w:r>
      <w:r>
        <w:rPr>
          <w:spacing w:val="-7"/>
        </w:rPr>
        <w:t xml:space="preserve"> </w:t>
      </w:r>
      <w:r>
        <w:rPr>
          <w:spacing w:val="-1"/>
        </w:rPr>
        <w:t>Debt)</w:t>
      </w:r>
      <w:r>
        <w:rPr>
          <w:spacing w:val="-8"/>
        </w:rPr>
        <w:t xml:space="preserve"> </w:t>
      </w:r>
      <w:r>
        <w:t>Regulations</w:t>
      </w:r>
      <w:r>
        <w:rPr>
          <w:spacing w:val="-7"/>
        </w:rPr>
        <w:t xml:space="preserve"> </w:t>
      </w:r>
      <w:r>
        <w:rPr>
          <w:spacing w:val="1"/>
        </w:rPr>
        <w:t>2005,</w:t>
      </w:r>
      <w:r>
        <w:rPr>
          <w:spacing w:val="-6"/>
        </w:rPr>
        <w:t xml:space="preserve"> </w:t>
      </w:r>
      <w:r>
        <w:rPr>
          <w:spacing w:val="-1"/>
        </w:rPr>
        <w:t>unless</w:t>
      </w:r>
      <w:r>
        <w:rPr>
          <w:spacing w:val="-7"/>
        </w:rPr>
        <w:t xml:space="preserve"> </w:t>
      </w:r>
      <w:r>
        <w:t>it</w:t>
      </w:r>
      <w:r>
        <w:rPr>
          <w:spacing w:val="-7"/>
        </w:rPr>
        <w:t xml:space="preserve"> </w:t>
      </w:r>
      <w:r>
        <w:rPr>
          <w:spacing w:val="1"/>
        </w:rPr>
        <w:t>is</w:t>
      </w:r>
      <w:r>
        <w:rPr>
          <w:spacing w:val="-7"/>
        </w:rPr>
        <w:t xml:space="preserve"> </w:t>
      </w:r>
      <w:r>
        <w:t>exempt</w:t>
      </w:r>
      <w:r>
        <w:rPr>
          <w:spacing w:val="-7"/>
        </w:rPr>
        <w:t xml:space="preserve"> </w:t>
      </w:r>
      <w:r>
        <w:rPr>
          <w:spacing w:val="-1"/>
        </w:rPr>
        <w:t>under</w:t>
      </w:r>
      <w:r>
        <w:rPr>
          <w:spacing w:val="-7"/>
        </w:rPr>
        <w:t xml:space="preserve"> </w:t>
      </w:r>
      <w:r>
        <w:rPr>
          <w:spacing w:val="-1"/>
        </w:rPr>
        <w:t>the</w:t>
      </w:r>
      <w:r>
        <w:rPr>
          <w:spacing w:val="39"/>
          <w:w w:val="99"/>
        </w:rPr>
        <w:t xml:space="preserve"> </w:t>
      </w:r>
      <w:r>
        <w:rPr>
          <w:spacing w:val="-1"/>
        </w:rPr>
        <w:t>easement</w:t>
      </w:r>
      <w:r>
        <w:rPr>
          <w:spacing w:val="-7"/>
        </w:rPr>
        <w:t xml:space="preserve"> </w:t>
      </w:r>
      <w:r>
        <w:rPr>
          <w:spacing w:val="-1"/>
        </w:rPr>
        <w:t>mentioned</w:t>
      </w:r>
      <w:r>
        <w:rPr>
          <w:spacing w:val="-8"/>
        </w:rPr>
        <w:t xml:space="preserve"> </w:t>
      </w:r>
      <w:r>
        <w:t>in</w:t>
      </w:r>
      <w:r>
        <w:rPr>
          <w:spacing w:val="-6"/>
        </w:rPr>
        <w:t xml:space="preserve"> </w:t>
      </w:r>
      <w:r>
        <w:rPr>
          <w:spacing w:val="-1"/>
        </w:rPr>
        <w:t>this</w:t>
      </w:r>
      <w:r>
        <w:rPr>
          <w:spacing w:val="-6"/>
        </w:rPr>
        <w:t xml:space="preserve"> </w:t>
      </w:r>
      <w:r>
        <w:rPr>
          <w:spacing w:val="-1"/>
        </w:rPr>
        <w:t>letter.</w:t>
      </w:r>
    </w:p>
    <w:p w:rsidR="00E04DDD" w:rsidRDefault="00E04DDD" w:rsidP="00E04DDD">
      <w:pPr>
        <w:spacing w:before="12"/>
        <w:rPr>
          <w:sz w:val="19"/>
          <w:szCs w:val="19"/>
        </w:rPr>
      </w:pPr>
    </w:p>
    <w:p w:rsidR="00E04DDD" w:rsidRDefault="00E04DDD" w:rsidP="00E04DDD">
      <w:pPr>
        <w:pStyle w:val="BodyText"/>
        <w:ind w:right="179"/>
      </w:pPr>
      <w:r>
        <w:rPr>
          <w:spacing w:val="-1"/>
        </w:rPr>
        <w:t>The</w:t>
      </w:r>
      <w:r>
        <w:rPr>
          <w:spacing w:val="-6"/>
        </w:rPr>
        <w:t xml:space="preserve"> </w:t>
      </w:r>
      <w:r>
        <w:t>Church</w:t>
      </w:r>
      <w:r>
        <w:rPr>
          <w:spacing w:val="-7"/>
        </w:rPr>
        <w:t xml:space="preserve"> </w:t>
      </w:r>
      <w:r>
        <w:t>Managing</w:t>
      </w:r>
      <w:r>
        <w:rPr>
          <w:spacing w:val="-5"/>
        </w:rPr>
        <w:t xml:space="preserve"> </w:t>
      </w:r>
      <w:r>
        <w:rPr>
          <w:spacing w:val="-1"/>
        </w:rPr>
        <w:t>Trustees</w:t>
      </w:r>
      <w:r>
        <w:rPr>
          <w:spacing w:val="-6"/>
        </w:rPr>
        <w:t xml:space="preserve"> </w:t>
      </w:r>
      <w:r>
        <w:rPr>
          <w:spacing w:val="-1"/>
        </w:rPr>
        <w:t>are</w:t>
      </w:r>
      <w:r>
        <w:rPr>
          <w:spacing w:val="-6"/>
        </w:rPr>
        <w:t xml:space="preserve"> </w:t>
      </w:r>
      <w:r>
        <w:t>satisfied</w:t>
      </w:r>
      <w:r>
        <w:rPr>
          <w:spacing w:val="-6"/>
        </w:rPr>
        <w:t xml:space="preserve"> </w:t>
      </w:r>
      <w:r>
        <w:rPr>
          <w:spacing w:val="-1"/>
        </w:rPr>
        <w:t>that</w:t>
      </w:r>
      <w:r>
        <w:rPr>
          <w:spacing w:val="-6"/>
        </w:rPr>
        <w:t xml:space="preserve"> </w:t>
      </w:r>
      <w:r>
        <w:rPr>
          <w:spacing w:val="-1"/>
        </w:rPr>
        <w:t>the</w:t>
      </w:r>
      <w:r>
        <w:rPr>
          <w:spacing w:val="-6"/>
        </w:rPr>
        <w:t xml:space="preserve"> </w:t>
      </w:r>
      <w:r>
        <w:rPr>
          <w:spacing w:val="-1"/>
        </w:rPr>
        <w:t>restructuring</w:t>
      </w:r>
      <w:r>
        <w:rPr>
          <w:spacing w:val="-4"/>
        </w:rPr>
        <w:t xml:space="preserve"> </w:t>
      </w:r>
      <w:r>
        <w:rPr>
          <w:spacing w:val="-1"/>
        </w:rPr>
        <w:t>falls</w:t>
      </w:r>
      <w:r>
        <w:rPr>
          <w:spacing w:val="-6"/>
        </w:rPr>
        <w:t xml:space="preserve"> </w:t>
      </w:r>
      <w:r>
        <w:t>within</w:t>
      </w:r>
      <w:r>
        <w:rPr>
          <w:spacing w:val="-7"/>
        </w:rPr>
        <w:t xml:space="preserve"> </w:t>
      </w:r>
      <w:r>
        <w:t>Regulation</w:t>
      </w:r>
      <w:r>
        <w:rPr>
          <w:spacing w:val="-5"/>
        </w:rPr>
        <w:t xml:space="preserve"> </w:t>
      </w:r>
      <w:r>
        <w:rPr>
          <w:spacing w:val="-1"/>
        </w:rPr>
        <w:t>6ZB</w:t>
      </w:r>
      <w:r>
        <w:rPr>
          <w:spacing w:val="-4"/>
        </w:rPr>
        <w:t xml:space="preserve"> </w:t>
      </w:r>
      <w:r>
        <w:t>of</w:t>
      </w:r>
      <w:r>
        <w:rPr>
          <w:spacing w:val="-8"/>
        </w:rPr>
        <w:t xml:space="preserve"> </w:t>
      </w:r>
      <w:r>
        <w:t>the</w:t>
      </w:r>
      <w:r>
        <w:rPr>
          <w:spacing w:val="57"/>
          <w:w w:val="99"/>
        </w:rPr>
        <w:t xml:space="preserve"> </w:t>
      </w:r>
      <w:r>
        <w:t>Occupational</w:t>
      </w:r>
      <w:r>
        <w:rPr>
          <w:spacing w:val="-8"/>
        </w:rPr>
        <w:t xml:space="preserve"> </w:t>
      </w:r>
      <w:r>
        <w:t>Pension</w:t>
      </w:r>
      <w:r>
        <w:rPr>
          <w:spacing w:val="-5"/>
        </w:rPr>
        <w:t xml:space="preserve"> </w:t>
      </w:r>
      <w:r>
        <w:rPr>
          <w:spacing w:val="-1"/>
        </w:rPr>
        <w:t>Schemes</w:t>
      </w:r>
      <w:r>
        <w:rPr>
          <w:spacing w:val="-8"/>
        </w:rPr>
        <w:t xml:space="preserve"> </w:t>
      </w:r>
      <w:r>
        <w:t>(Employer</w:t>
      </w:r>
      <w:r>
        <w:rPr>
          <w:spacing w:val="-7"/>
        </w:rPr>
        <w:t xml:space="preserve"> </w:t>
      </w:r>
      <w:r>
        <w:rPr>
          <w:spacing w:val="-1"/>
        </w:rPr>
        <w:t>Debt)</w:t>
      </w:r>
      <w:r>
        <w:rPr>
          <w:spacing w:val="-7"/>
        </w:rPr>
        <w:t xml:space="preserve"> </w:t>
      </w:r>
      <w:r>
        <w:t>Regulations</w:t>
      </w:r>
      <w:r>
        <w:rPr>
          <w:spacing w:val="-7"/>
        </w:rPr>
        <w:t xml:space="preserve"> </w:t>
      </w:r>
      <w:r>
        <w:t>2005,</w:t>
      </w:r>
      <w:r>
        <w:rPr>
          <w:spacing w:val="-8"/>
        </w:rPr>
        <w:t xml:space="preserve"> </w:t>
      </w:r>
      <w:r>
        <w:rPr>
          <w:spacing w:val="-1"/>
        </w:rPr>
        <w:t>and</w:t>
      </w:r>
      <w:r>
        <w:rPr>
          <w:spacing w:val="-7"/>
        </w:rPr>
        <w:t xml:space="preserve"> </w:t>
      </w:r>
      <w:r>
        <w:t>that</w:t>
      </w:r>
      <w:r>
        <w:rPr>
          <w:spacing w:val="-6"/>
        </w:rPr>
        <w:t xml:space="preserve"> </w:t>
      </w:r>
      <w:r>
        <w:rPr>
          <w:spacing w:val="-1"/>
        </w:rPr>
        <w:t>the</w:t>
      </w:r>
      <w:r>
        <w:rPr>
          <w:spacing w:val="-7"/>
        </w:rPr>
        <w:t xml:space="preserve"> </w:t>
      </w:r>
      <w:r>
        <w:t>new</w:t>
      </w:r>
      <w:r>
        <w:rPr>
          <w:spacing w:val="-6"/>
        </w:rPr>
        <w:t xml:space="preserve"> </w:t>
      </w:r>
      <w:r w:rsidR="009D2F2A">
        <w:t>church</w:t>
      </w:r>
      <w:r>
        <w:rPr>
          <w:spacing w:val="-8"/>
        </w:rPr>
        <w:t xml:space="preserve"> </w:t>
      </w:r>
      <w:r>
        <w:t>is</w:t>
      </w:r>
      <w:r>
        <w:rPr>
          <w:spacing w:val="-7"/>
        </w:rPr>
        <w:t xml:space="preserve"> </w:t>
      </w:r>
      <w:r>
        <w:t>both</w:t>
      </w:r>
      <w:r>
        <w:rPr>
          <w:spacing w:val="36"/>
          <w:w w:val="99"/>
        </w:rPr>
        <w:t xml:space="preserve"> </w:t>
      </w:r>
      <w:r>
        <w:t>able</w:t>
      </w:r>
      <w:r>
        <w:rPr>
          <w:spacing w:val="-5"/>
        </w:rPr>
        <w:t xml:space="preserve"> </w:t>
      </w:r>
      <w:r>
        <w:rPr>
          <w:spacing w:val="-1"/>
        </w:rPr>
        <w:t>and</w:t>
      </w:r>
      <w:r>
        <w:rPr>
          <w:spacing w:val="-6"/>
        </w:rPr>
        <w:t xml:space="preserve"> </w:t>
      </w:r>
      <w:r>
        <w:rPr>
          <w:spacing w:val="-1"/>
        </w:rPr>
        <w:t>willing</w:t>
      </w:r>
      <w:r>
        <w:rPr>
          <w:spacing w:val="-6"/>
        </w:rPr>
        <w:t xml:space="preserve"> </w:t>
      </w:r>
      <w:r>
        <w:t>to</w:t>
      </w:r>
      <w:r>
        <w:rPr>
          <w:spacing w:val="-6"/>
        </w:rPr>
        <w:t xml:space="preserve"> </w:t>
      </w:r>
      <w:r>
        <w:t>assume all</w:t>
      </w:r>
      <w:r>
        <w:rPr>
          <w:spacing w:val="-6"/>
        </w:rPr>
        <w:t xml:space="preserve"> </w:t>
      </w:r>
      <w:r>
        <w:rPr>
          <w:spacing w:val="-1"/>
        </w:rPr>
        <w:t>the</w:t>
      </w:r>
      <w:r>
        <w:rPr>
          <w:spacing w:val="-5"/>
        </w:rPr>
        <w:t xml:space="preserve"> </w:t>
      </w:r>
      <w:r>
        <w:t>liabilities</w:t>
      </w:r>
      <w:r>
        <w:rPr>
          <w:spacing w:val="-6"/>
        </w:rPr>
        <w:t xml:space="preserve"> </w:t>
      </w:r>
      <w:r>
        <w:t>of</w:t>
      </w:r>
      <w:r>
        <w:rPr>
          <w:spacing w:val="-5"/>
        </w:rPr>
        <w:t xml:space="preserve"> </w:t>
      </w:r>
      <w:r>
        <w:t>the</w:t>
      </w:r>
      <w:r>
        <w:rPr>
          <w:spacing w:val="-5"/>
        </w:rPr>
        <w:t xml:space="preserve"> </w:t>
      </w:r>
      <w:r w:rsidR="009D2F2A">
        <w:t>old church</w:t>
      </w:r>
      <w:r>
        <w:rPr>
          <w:spacing w:val="-4"/>
        </w:rPr>
        <w:t xml:space="preserve"> </w:t>
      </w:r>
      <w:r>
        <w:rPr>
          <w:spacing w:val="1"/>
        </w:rPr>
        <w:t>in</w:t>
      </w:r>
      <w:r>
        <w:rPr>
          <w:spacing w:val="-6"/>
        </w:rPr>
        <w:t xml:space="preserve"> </w:t>
      </w:r>
      <w:r>
        <w:t>relation</w:t>
      </w:r>
      <w:r>
        <w:rPr>
          <w:spacing w:val="-6"/>
        </w:rPr>
        <w:t xml:space="preserve"> </w:t>
      </w:r>
      <w:r>
        <w:t>to</w:t>
      </w:r>
      <w:r>
        <w:rPr>
          <w:spacing w:val="-4"/>
        </w:rPr>
        <w:t xml:space="preserve"> </w:t>
      </w:r>
      <w:r>
        <w:rPr>
          <w:spacing w:val="-1"/>
        </w:rPr>
        <w:t>the</w:t>
      </w:r>
      <w:r>
        <w:rPr>
          <w:w w:val="99"/>
        </w:rPr>
        <w:t xml:space="preserve"> </w:t>
      </w:r>
      <w:r>
        <w:rPr>
          <w:spacing w:val="-1"/>
        </w:rPr>
        <w:t>Scheme</w:t>
      </w:r>
      <w:r>
        <w:rPr>
          <w:spacing w:val="-5"/>
        </w:rPr>
        <w:t xml:space="preserve"> </w:t>
      </w:r>
      <w:r>
        <w:rPr>
          <w:spacing w:val="-1"/>
        </w:rPr>
        <w:t>and</w:t>
      </w:r>
      <w:r>
        <w:rPr>
          <w:spacing w:val="-3"/>
        </w:rPr>
        <w:t xml:space="preserve"> </w:t>
      </w:r>
      <w:r>
        <w:t>is</w:t>
      </w:r>
      <w:r>
        <w:rPr>
          <w:spacing w:val="-6"/>
        </w:rPr>
        <w:t xml:space="preserve"> </w:t>
      </w:r>
      <w:r>
        <w:t>at</w:t>
      </w:r>
      <w:r>
        <w:rPr>
          <w:spacing w:val="-5"/>
        </w:rPr>
        <w:t xml:space="preserve"> </w:t>
      </w:r>
      <w:r>
        <w:rPr>
          <w:spacing w:val="-1"/>
        </w:rPr>
        <w:t>least</w:t>
      </w:r>
      <w:r>
        <w:rPr>
          <w:spacing w:val="-5"/>
        </w:rPr>
        <w:t xml:space="preserve"> </w:t>
      </w:r>
      <w:r>
        <w:t>as</w:t>
      </w:r>
      <w:r>
        <w:rPr>
          <w:spacing w:val="-6"/>
        </w:rPr>
        <w:t xml:space="preserve"> </w:t>
      </w:r>
      <w:r>
        <w:rPr>
          <w:spacing w:val="-1"/>
        </w:rPr>
        <w:t>likely</w:t>
      </w:r>
      <w:r>
        <w:rPr>
          <w:spacing w:val="-6"/>
        </w:rPr>
        <w:t xml:space="preserve"> </w:t>
      </w:r>
      <w:r>
        <w:t>as</w:t>
      </w:r>
      <w:r>
        <w:rPr>
          <w:spacing w:val="-6"/>
        </w:rPr>
        <w:t xml:space="preserve"> </w:t>
      </w:r>
      <w:r>
        <w:rPr>
          <w:spacing w:val="-1"/>
        </w:rPr>
        <w:t>the</w:t>
      </w:r>
      <w:r>
        <w:rPr>
          <w:spacing w:val="-3"/>
        </w:rPr>
        <w:t xml:space="preserve"> </w:t>
      </w:r>
      <w:r w:rsidR="009D2F2A">
        <w:t>old church</w:t>
      </w:r>
      <w:r>
        <w:rPr>
          <w:spacing w:val="-6"/>
        </w:rPr>
        <w:t xml:space="preserve"> </w:t>
      </w:r>
      <w:r>
        <w:t>to</w:t>
      </w:r>
      <w:r>
        <w:rPr>
          <w:spacing w:val="-6"/>
        </w:rPr>
        <w:t xml:space="preserve"> </w:t>
      </w:r>
      <w:r>
        <w:t>meet</w:t>
      </w:r>
      <w:r>
        <w:rPr>
          <w:spacing w:val="-5"/>
        </w:rPr>
        <w:t xml:space="preserve"> </w:t>
      </w:r>
      <w:r>
        <w:rPr>
          <w:spacing w:val="1"/>
        </w:rPr>
        <w:t>them.</w:t>
      </w:r>
      <w:r>
        <w:rPr>
          <w:spacing w:val="-4"/>
        </w:rPr>
        <w:t xml:space="preserve"> </w:t>
      </w:r>
      <w:r>
        <w:t>As</w:t>
      </w:r>
      <w:r>
        <w:rPr>
          <w:spacing w:val="-5"/>
        </w:rPr>
        <w:t xml:space="preserve"> </w:t>
      </w:r>
      <w:r>
        <w:t>a</w:t>
      </w:r>
      <w:r>
        <w:rPr>
          <w:spacing w:val="-4"/>
        </w:rPr>
        <w:t xml:space="preserve"> </w:t>
      </w:r>
      <w:r>
        <w:rPr>
          <w:spacing w:val="-1"/>
        </w:rPr>
        <w:t>consequence</w:t>
      </w:r>
      <w:r>
        <w:rPr>
          <w:spacing w:val="57"/>
          <w:w w:val="99"/>
        </w:rPr>
        <w:t xml:space="preserve"> </w:t>
      </w:r>
      <w:r>
        <w:rPr>
          <w:spacing w:val="-1"/>
        </w:rPr>
        <w:t>the</w:t>
      </w:r>
      <w:r>
        <w:rPr>
          <w:spacing w:val="-7"/>
        </w:rPr>
        <w:t xml:space="preserve"> </w:t>
      </w:r>
      <w:r>
        <w:rPr>
          <w:spacing w:val="-1"/>
        </w:rPr>
        <w:t>Church</w:t>
      </w:r>
      <w:r>
        <w:rPr>
          <w:spacing w:val="-5"/>
        </w:rPr>
        <w:t xml:space="preserve"> </w:t>
      </w:r>
      <w:r>
        <w:rPr>
          <w:spacing w:val="-1"/>
        </w:rPr>
        <w:t>Managing</w:t>
      </w:r>
      <w:r>
        <w:rPr>
          <w:spacing w:val="-6"/>
        </w:rPr>
        <w:t xml:space="preserve"> </w:t>
      </w:r>
      <w:r>
        <w:t>Trustees</w:t>
      </w:r>
      <w:r>
        <w:rPr>
          <w:spacing w:val="-7"/>
        </w:rPr>
        <w:t xml:space="preserve"> </w:t>
      </w:r>
      <w:r>
        <w:rPr>
          <w:spacing w:val="-1"/>
        </w:rPr>
        <w:t>believe</w:t>
      </w:r>
      <w:r>
        <w:rPr>
          <w:spacing w:val="-6"/>
        </w:rPr>
        <w:t xml:space="preserve"> </w:t>
      </w:r>
      <w:r>
        <w:rPr>
          <w:spacing w:val="-1"/>
        </w:rPr>
        <w:t>that</w:t>
      </w:r>
      <w:r>
        <w:rPr>
          <w:spacing w:val="-7"/>
        </w:rPr>
        <w:t xml:space="preserve"> </w:t>
      </w:r>
      <w:r>
        <w:rPr>
          <w:spacing w:val="-1"/>
        </w:rPr>
        <w:t>the</w:t>
      </w:r>
      <w:r>
        <w:rPr>
          <w:spacing w:val="-6"/>
        </w:rPr>
        <w:t xml:space="preserve"> </w:t>
      </w:r>
      <w:r>
        <w:rPr>
          <w:spacing w:val="-1"/>
        </w:rPr>
        <w:t>restructuring</w:t>
      </w:r>
      <w:r>
        <w:rPr>
          <w:spacing w:val="-7"/>
        </w:rPr>
        <w:t xml:space="preserve"> </w:t>
      </w:r>
      <w:r>
        <w:t>is</w:t>
      </w:r>
      <w:r>
        <w:rPr>
          <w:spacing w:val="-7"/>
        </w:rPr>
        <w:t xml:space="preserve"> </w:t>
      </w:r>
      <w:r>
        <w:t>exempt.</w:t>
      </w:r>
    </w:p>
    <w:p w:rsidR="00E04DDD" w:rsidRDefault="00E04DDD" w:rsidP="00E04DDD">
      <w:pPr>
        <w:spacing w:before="12"/>
        <w:rPr>
          <w:sz w:val="19"/>
          <w:szCs w:val="19"/>
        </w:rPr>
      </w:pPr>
    </w:p>
    <w:p w:rsidR="00E04DDD" w:rsidRDefault="00E04DDD" w:rsidP="00E04DDD">
      <w:pPr>
        <w:pStyle w:val="BodyText"/>
        <w:ind w:right="94"/>
      </w:pPr>
      <w:r>
        <w:t>I</w:t>
      </w:r>
      <w:r>
        <w:rPr>
          <w:spacing w:val="-7"/>
        </w:rPr>
        <w:t xml:space="preserve"> </w:t>
      </w:r>
      <w:r>
        <w:rPr>
          <w:spacing w:val="-1"/>
        </w:rPr>
        <w:t>therefore</w:t>
      </w:r>
      <w:r>
        <w:rPr>
          <w:spacing w:val="-6"/>
        </w:rPr>
        <w:t xml:space="preserve"> </w:t>
      </w:r>
      <w:r>
        <w:t>apply</w:t>
      </w:r>
      <w:r>
        <w:rPr>
          <w:spacing w:val="-5"/>
        </w:rPr>
        <w:t xml:space="preserve"> </w:t>
      </w:r>
      <w:r>
        <w:t>formally</w:t>
      </w:r>
      <w:r>
        <w:rPr>
          <w:spacing w:val="-8"/>
        </w:rPr>
        <w:t xml:space="preserve"> </w:t>
      </w:r>
      <w:r>
        <w:t>for</w:t>
      </w:r>
      <w:r>
        <w:rPr>
          <w:spacing w:val="-6"/>
        </w:rPr>
        <w:t xml:space="preserve"> </w:t>
      </w:r>
      <w:r>
        <w:rPr>
          <w:spacing w:val="-1"/>
        </w:rPr>
        <w:t>the</w:t>
      </w:r>
      <w:r>
        <w:rPr>
          <w:spacing w:val="-6"/>
        </w:rPr>
        <w:t xml:space="preserve"> </w:t>
      </w:r>
      <w:r w:rsidR="00FF1513">
        <w:rPr>
          <w:spacing w:val="-6"/>
        </w:rPr>
        <w:t>P</w:t>
      </w:r>
      <w:r>
        <w:rPr>
          <w:spacing w:val="-1"/>
        </w:rPr>
        <w:t>ension</w:t>
      </w:r>
      <w:r>
        <w:rPr>
          <w:spacing w:val="-7"/>
        </w:rPr>
        <w:t xml:space="preserve"> </w:t>
      </w:r>
      <w:r>
        <w:rPr>
          <w:spacing w:val="-1"/>
        </w:rPr>
        <w:t xml:space="preserve">Trustee </w:t>
      </w:r>
      <w:r>
        <w:t>to</w:t>
      </w:r>
      <w:r>
        <w:rPr>
          <w:spacing w:val="-7"/>
        </w:rPr>
        <w:t xml:space="preserve"> </w:t>
      </w:r>
      <w:r>
        <w:rPr>
          <w:spacing w:val="-1"/>
        </w:rPr>
        <w:t>decide</w:t>
      </w:r>
      <w:r>
        <w:rPr>
          <w:spacing w:val="-6"/>
        </w:rPr>
        <w:t xml:space="preserve"> </w:t>
      </w:r>
      <w:r>
        <w:rPr>
          <w:spacing w:val="-1"/>
        </w:rPr>
        <w:t>whether</w:t>
      </w:r>
      <w:r>
        <w:rPr>
          <w:spacing w:val="-6"/>
        </w:rPr>
        <w:t xml:space="preserve"> </w:t>
      </w:r>
      <w:r>
        <w:rPr>
          <w:spacing w:val="-1"/>
        </w:rPr>
        <w:t>the</w:t>
      </w:r>
      <w:r>
        <w:rPr>
          <w:spacing w:val="-2"/>
        </w:rPr>
        <w:t xml:space="preserve"> </w:t>
      </w:r>
      <w:r>
        <w:rPr>
          <w:spacing w:val="-1"/>
        </w:rPr>
        <w:t>restructuring</w:t>
      </w:r>
      <w:r>
        <w:rPr>
          <w:spacing w:val="85"/>
          <w:w w:val="99"/>
        </w:rPr>
        <w:t xml:space="preserve"> </w:t>
      </w:r>
      <w:r>
        <w:rPr>
          <w:spacing w:val="-1"/>
        </w:rPr>
        <w:t>described</w:t>
      </w:r>
      <w:r>
        <w:rPr>
          <w:spacing w:val="-8"/>
        </w:rPr>
        <w:t xml:space="preserve"> </w:t>
      </w:r>
      <w:r>
        <w:t>above</w:t>
      </w:r>
      <w:r>
        <w:rPr>
          <w:spacing w:val="-6"/>
        </w:rPr>
        <w:t xml:space="preserve"> </w:t>
      </w:r>
      <w:r>
        <w:rPr>
          <w:spacing w:val="-1"/>
        </w:rPr>
        <w:t>satisfies</w:t>
      </w:r>
      <w:r>
        <w:rPr>
          <w:spacing w:val="-7"/>
        </w:rPr>
        <w:t xml:space="preserve"> </w:t>
      </w:r>
      <w:r>
        <w:t>the</w:t>
      </w:r>
      <w:r>
        <w:rPr>
          <w:spacing w:val="-6"/>
        </w:rPr>
        <w:t xml:space="preserve"> </w:t>
      </w:r>
      <w:r>
        <w:rPr>
          <w:spacing w:val="-1"/>
        </w:rPr>
        <w:t>easement</w:t>
      </w:r>
      <w:r>
        <w:rPr>
          <w:spacing w:val="-6"/>
        </w:rPr>
        <w:t xml:space="preserve"> </w:t>
      </w:r>
      <w:r>
        <w:rPr>
          <w:spacing w:val="-1"/>
        </w:rPr>
        <w:t>under</w:t>
      </w:r>
      <w:r>
        <w:rPr>
          <w:spacing w:val="-7"/>
        </w:rPr>
        <w:t xml:space="preserve"> </w:t>
      </w:r>
      <w:r>
        <w:t>Regulation</w:t>
      </w:r>
      <w:r>
        <w:rPr>
          <w:spacing w:val="-8"/>
        </w:rPr>
        <w:t xml:space="preserve"> </w:t>
      </w:r>
      <w:r>
        <w:t>6ZB</w:t>
      </w:r>
      <w:r>
        <w:rPr>
          <w:spacing w:val="-7"/>
        </w:rPr>
        <w:t xml:space="preserve"> </w:t>
      </w:r>
      <w:r>
        <w:t>such</w:t>
      </w:r>
      <w:r>
        <w:rPr>
          <w:spacing w:val="-7"/>
        </w:rPr>
        <w:t xml:space="preserve"> </w:t>
      </w:r>
      <w:r>
        <w:rPr>
          <w:spacing w:val="-1"/>
        </w:rPr>
        <w:t>that</w:t>
      </w:r>
      <w:r>
        <w:rPr>
          <w:spacing w:val="-6"/>
        </w:rPr>
        <w:t xml:space="preserve"> </w:t>
      </w:r>
      <w:r>
        <w:rPr>
          <w:spacing w:val="-1"/>
        </w:rPr>
        <w:t>the</w:t>
      </w:r>
      <w:r>
        <w:rPr>
          <w:spacing w:val="-7"/>
        </w:rPr>
        <w:t xml:space="preserve"> </w:t>
      </w:r>
      <w:r>
        <w:rPr>
          <w:spacing w:val="-1"/>
        </w:rPr>
        <w:t>restructuring</w:t>
      </w:r>
      <w:r>
        <w:rPr>
          <w:spacing w:val="-4"/>
        </w:rPr>
        <w:t xml:space="preserve"> </w:t>
      </w:r>
      <w:r>
        <w:t>is</w:t>
      </w:r>
      <w:r>
        <w:rPr>
          <w:spacing w:val="-7"/>
        </w:rPr>
        <w:t xml:space="preserve"> </w:t>
      </w:r>
      <w:r>
        <w:rPr>
          <w:spacing w:val="-1"/>
        </w:rPr>
        <w:t>exempt</w:t>
      </w:r>
      <w:r w:rsidR="009D2F2A">
        <w:rPr>
          <w:spacing w:val="89"/>
          <w:w w:val="99"/>
        </w:rPr>
        <w:t xml:space="preserve"> </w:t>
      </w:r>
      <w:r>
        <w:rPr>
          <w:spacing w:val="-1"/>
        </w:rPr>
        <w:t>from</w:t>
      </w:r>
      <w:r>
        <w:rPr>
          <w:spacing w:val="-5"/>
        </w:rPr>
        <w:t xml:space="preserve"> </w:t>
      </w:r>
      <w:r>
        <w:rPr>
          <w:spacing w:val="-1"/>
        </w:rPr>
        <w:t>the</w:t>
      </w:r>
      <w:r>
        <w:rPr>
          <w:spacing w:val="-5"/>
        </w:rPr>
        <w:t xml:space="preserve"> </w:t>
      </w:r>
      <w:r>
        <w:t>Employer</w:t>
      </w:r>
      <w:r>
        <w:rPr>
          <w:spacing w:val="-6"/>
        </w:rPr>
        <w:t xml:space="preserve"> </w:t>
      </w:r>
      <w:r>
        <w:rPr>
          <w:spacing w:val="-1"/>
        </w:rPr>
        <w:t>Debt</w:t>
      </w:r>
      <w:r>
        <w:rPr>
          <w:spacing w:val="-5"/>
        </w:rPr>
        <w:t xml:space="preserve"> </w:t>
      </w:r>
      <w:r>
        <w:t>provisions.</w:t>
      </w:r>
      <w:r>
        <w:rPr>
          <w:spacing w:val="56"/>
        </w:rPr>
        <w:t xml:space="preserve"> </w:t>
      </w:r>
      <w:r>
        <w:t>We</w:t>
      </w:r>
      <w:r>
        <w:rPr>
          <w:spacing w:val="-5"/>
        </w:rPr>
        <w:t xml:space="preserve"> </w:t>
      </w:r>
      <w:r>
        <w:t>will</w:t>
      </w:r>
      <w:r>
        <w:rPr>
          <w:spacing w:val="-6"/>
        </w:rPr>
        <w:t xml:space="preserve"> </w:t>
      </w:r>
      <w:r>
        <w:t>be</w:t>
      </w:r>
      <w:r>
        <w:rPr>
          <w:spacing w:val="-5"/>
        </w:rPr>
        <w:t xml:space="preserve"> </w:t>
      </w:r>
      <w:r>
        <w:t>happy</w:t>
      </w:r>
      <w:r>
        <w:rPr>
          <w:spacing w:val="-4"/>
        </w:rPr>
        <w:t xml:space="preserve"> </w:t>
      </w:r>
      <w:r>
        <w:t>to</w:t>
      </w:r>
      <w:r>
        <w:rPr>
          <w:spacing w:val="-6"/>
        </w:rPr>
        <w:t xml:space="preserve"> </w:t>
      </w:r>
      <w:r>
        <w:t>provide</w:t>
      </w:r>
      <w:r>
        <w:rPr>
          <w:spacing w:val="-6"/>
        </w:rPr>
        <w:t xml:space="preserve"> </w:t>
      </w:r>
      <w:r>
        <w:t>any</w:t>
      </w:r>
      <w:r>
        <w:rPr>
          <w:spacing w:val="-4"/>
        </w:rPr>
        <w:t xml:space="preserve"> </w:t>
      </w:r>
      <w:r>
        <w:rPr>
          <w:spacing w:val="-1"/>
        </w:rPr>
        <w:t>further</w:t>
      </w:r>
      <w:r>
        <w:rPr>
          <w:spacing w:val="-6"/>
        </w:rPr>
        <w:t xml:space="preserve"> </w:t>
      </w:r>
      <w:r>
        <w:t>information</w:t>
      </w:r>
      <w:r>
        <w:rPr>
          <w:spacing w:val="-7"/>
        </w:rPr>
        <w:t xml:space="preserve"> </w:t>
      </w:r>
      <w:r>
        <w:t>you</w:t>
      </w:r>
      <w:r>
        <w:rPr>
          <w:spacing w:val="-5"/>
        </w:rPr>
        <w:t xml:space="preserve"> </w:t>
      </w:r>
      <w:r>
        <w:rPr>
          <w:spacing w:val="-1"/>
        </w:rPr>
        <w:t>require.</w:t>
      </w:r>
    </w:p>
    <w:p w:rsidR="00E04DDD" w:rsidRDefault="00E04DDD" w:rsidP="00E04DDD">
      <w:pPr>
        <w:spacing w:before="2"/>
        <w:rPr>
          <w:szCs w:val="20"/>
        </w:rPr>
      </w:pPr>
    </w:p>
    <w:p w:rsidR="00E04DDD" w:rsidRDefault="00E04DDD" w:rsidP="009D2F2A">
      <w:pPr>
        <w:pStyle w:val="BodyText"/>
      </w:pPr>
      <w:r>
        <w:rPr>
          <w:spacing w:val="-1"/>
        </w:rPr>
        <w:t>Yours</w:t>
      </w:r>
      <w:r>
        <w:rPr>
          <w:spacing w:val="-13"/>
        </w:rPr>
        <w:t xml:space="preserve"> </w:t>
      </w:r>
      <w:r>
        <w:rPr>
          <w:spacing w:val="-1"/>
        </w:rPr>
        <w:t>faithfully,</w:t>
      </w: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p w:rsidR="00E04DDD" w:rsidRDefault="00E04DDD" w:rsidP="002534AA">
      <w:pPr>
        <w:spacing w:after="75" w:line="259" w:lineRule="auto"/>
        <w:ind w:left="461" w:right="0" w:hanging="10"/>
        <w:jc w:val="left"/>
      </w:pPr>
    </w:p>
    <w:sectPr w:rsidR="00E04DDD" w:rsidSect="004256A9">
      <w:headerReference w:type="default" r:id="rId8"/>
      <w:footerReference w:type="even" r:id="rId9"/>
      <w:footerReference w:type="default" r:id="rId10"/>
      <w:footerReference w:type="first" r:id="rId11"/>
      <w:pgSz w:w="11911" w:h="16841"/>
      <w:pgMar w:top="1276" w:right="475" w:bottom="975" w:left="319" w:header="720" w:footer="29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2E" w:rsidRDefault="00EB032E">
      <w:pPr>
        <w:spacing w:after="0" w:line="240" w:lineRule="auto"/>
      </w:pPr>
      <w:r>
        <w:separator/>
      </w:r>
    </w:p>
  </w:endnote>
  <w:endnote w:type="continuationSeparator" w:id="0">
    <w:p w:rsidR="00EB032E" w:rsidRDefault="00EB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DF" w:rsidRDefault="00445370">
    <w:pPr>
      <w:tabs>
        <w:tab w:val="center" w:pos="5636"/>
      </w:tabs>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14:anchorId="6443F24E" wp14:editId="1DB397D8">
              <wp:simplePos x="0" y="0"/>
              <wp:positionH relativeFrom="page">
                <wp:posOffset>284480</wp:posOffset>
              </wp:positionH>
              <wp:positionV relativeFrom="page">
                <wp:posOffset>10149205</wp:posOffset>
              </wp:positionV>
              <wp:extent cx="6990715" cy="25400"/>
              <wp:effectExtent l="0" t="0" r="0" b="0"/>
              <wp:wrapSquare wrapText="bothSides"/>
              <wp:docPr id="20109" name="Group 20109"/>
              <wp:cNvGraphicFramePr/>
              <a:graphic xmlns:a="http://schemas.openxmlformats.org/drawingml/2006/main">
                <a:graphicData uri="http://schemas.microsoft.com/office/word/2010/wordprocessingGroup">
                  <wpg:wgp>
                    <wpg:cNvGrpSpPr/>
                    <wpg:grpSpPr>
                      <a:xfrm>
                        <a:off x="0" y="0"/>
                        <a:ext cx="6990715" cy="25400"/>
                        <a:chOff x="0" y="0"/>
                        <a:chExt cx="6990715" cy="25400"/>
                      </a:xfrm>
                    </wpg:grpSpPr>
                    <wps:wsp>
                      <wps:cNvPr id="20110" name="Shape 20110"/>
                      <wps:cNvSpPr/>
                      <wps:spPr>
                        <a:xfrm>
                          <a:off x="0" y="0"/>
                          <a:ext cx="6990715" cy="0"/>
                        </a:xfrm>
                        <a:custGeom>
                          <a:avLst/>
                          <a:gdLst/>
                          <a:ahLst/>
                          <a:cxnLst/>
                          <a:rect l="0" t="0" r="0" b="0"/>
                          <a:pathLst>
                            <a:path w="6990715">
                              <a:moveTo>
                                <a:pt x="0" y="0"/>
                              </a:moveTo>
                              <a:lnTo>
                                <a:pt x="6990715" y="0"/>
                              </a:lnTo>
                            </a:path>
                          </a:pathLst>
                        </a:custGeom>
                        <a:ln w="25400"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w:pict>
            <v:group w14:anchorId="4970330B" id="Group 20109" o:spid="_x0000_s1026" style="position:absolute;margin-left:22.4pt;margin-top:799.15pt;width:550.45pt;height:2pt;z-index:251658240;mso-position-horizontal-relative:page;mso-position-vertical-relative:page" coordsize="69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">
              <v:shape id="Shape 20110" o:spid="_x0000_s1027" style="position:absolute;width:69907;height:0;visibility:visible;mso-wrap-style:square;v-text-anchor:top" coordsize="699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" path="m,l6990715,e" filled="f" strokecolor="blue" strokeweight="2pt">
                <v:path arrowok="t" textboxrect="0,0,6990715,0"/>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CE3BB0">
      <w:rPr>
        <w:noProof/>
      </w:rPr>
      <w:t>8</w:t>
    </w:r>
    <w:r>
      <w:fldChar w:fldCharType="end"/>
    </w:r>
    <w:r>
      <w:t xml:space="preserve"> </w:t>
    </w:r>
  </w:p>
  <w:p w:rsidR="00024676" w:rsidRDefault="000246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75892"/>
      <w:docPartObj>
        <w:docPartGallery w:val="Page Numbers (Bottom of Page)"/>
        <w:docPartUnique/>
      </w:docPartObj>
    </w:sdtPr>
    <w:sdtEndPr>
      <w:rPr>
        <w:noProof/>
      </w:rPr>
    </w:sdtEndPr>
    <w:sdtContent>
      <w:p w:rsidR="006B3DCF" w:rsidRDefault="005C6020">
        <w:pPr>
          <w:pStyle w:val="Footer"/>
          <w:jc w:val="center"/>
        </w:pPr>
        <w:r>
          <w:rPr>
            <w:noProof/>
            <w:lang w:val="en-GB" w:eastAsia="en-GB"/>
          </w:rPr>
          <w:drawing>
            <wp:inline distT="0" distB="0" distL="0" distR="0" wp14:anchorId="44ABBA12" wp14:editId="0B0E25BA">
              <wp:extent cx="7038340" cy="47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340" cy="47625"/>
                      </a:xfrm>
                      <a:prstGeom prst="rect">
                        <a:avLst/>
                      </a:prstGeom>
                      <a:noFill/>
                    </pic:spPr>
                  </pic:pic>
                </a:graphicData>
              </a:graphic>
            </wp:inline>
          </w:drawing>
        </w:r>
        <w:r w:rsidR="006B3DCF">
          <w:fldChar w:fldCharType="begin"/>
        </w:r>
        <w:r w:rsidR="006B3DCF">
          <w:instrText xml:space="preserve"> PAGE   \* MERGEFORMAT </w:instrText>
        </w:r>
        <w:r w:rsidR="006B3DCF">
          <w:fldChar w:fldCharType="separate"/>
        </w:r>
        <w:r w:rsidR="00F72F3E">
          <w:rPr>
            <w:noProof/>
          </w:rPr>
          <w:t>2</w:t>
        </w:r>
        <w:r w:rsidR="006B3DCF">
          <w:rPr>
            <w:noProof/>
          </w:rPr>
          <w:fldChar w:fldCharType="end"/>
        </w:r>
      </w:p>
    </w:sdtContent>
  </w:sdt>
  <w:p w:rsidR="00024676" w:rsidRPr="006B3DCF" w:rsidRDefault="006B3DCF" w:rsidP="006B3DCF">
    <w:pPr>
      <w:ind w:left="9368"/>
      <w:rPr>
        <w:sz w:val="16"/>
        <w:szCs w:val="16"/>
      </w:rPr>
    </w:pPr>
    <w:r>
      <w:rPr>
        <w:sz w:val="16"/>
        <w:szCs w:val="16"/>
      </w:rPr>
      <w:t>(</w:t>
    </w:r>
    <w:r w:rsidR="00F72F3E">
      <w:rPr>
        <w:sz w:val="16"/>
        <w:szCs w:val="16"/>
      </w:rPr>
      <w:t xml:space="preserve">September </w:t>
    </w:r>
    <w:r w:rsidRPr="006B3DCF">
      <w:rPr>
        <w:sz w:val="16"/>
        <w:szCs w:val="16"/>
      </w:rPr>
      <w:t>2017</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DF" w:rsidRDefault="00445370">
    <w:pPr>
      <w:tabs>
        <w:tab w:val="center" w:pos="5636"/>
      </w:tabs>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0288" behindDoc="0" locked="0" layoutInCell="1" allowOverlap="1" wp14:anchorId="6B3C3ECC" wp14:editId="014216AB">
              <wp:simplePos x="0" y="0"/>
              <wp:positionH relativeFrom="page">
                <wp:posOffset>284480</wp:posOffset>
              </wp:positionH>
              <wp:positionV relativeFrom="page">
                <wp:posOffset>10149205</wp:posOffset>
              </wp:positionV>
              <wp:extent cx="6990715" cy="25400"/>
              <wp:effectExtent l="0" t="0" r="0" b="0"/>
              <wp:wrapSquare wrapText="bothSides"/>
              <wp:docPr id="20087" name="Group 20087"/>
              <wp:cNvGraphicFramePr/>
              <a:graphic xmlns:a="http://schemas.openxmlformats.org/drawingml/2006/main">
                <a:graphicData uri="http://schemas.microsoft.com/office/word/2010/wordprocessingGroup">
                  <wpg:wgp>
                    <wpg:cNvGrpSpPr/>
                    <wpg:grpSpPr>
                      <a:xfrm>
                        <a:off x="0" y="0"/>
                        <a:ext cx="6990715" cy="25400"/>
                        <a:chOff x="0" y="0"/>
                        <a:chExt cx="6990715" cy="25400"/>
                      </a:xfrm>
                    </wpg:grpSpPr>
                    <wps:wsp>
                      <wps:cNvPr id="20088" name="Shape 20088"/>
                      <wps:cNvSpPr/>
                      <wps:spPr>
                        <a:xfrm>
                          <a:off x="0" y="0"/>
                          <a:ext cx="6990715" cy="0"/>
                        </a:xfrm>
                        <a:custGeom>
                          <a:avLst/>
                          <a:gdLst/>
                          <a:ahLst/>
                          <a:cxnLst/>
                          <a:rect l="0" t="0" r="0" b="0"/>
                          <a:pathLst>
                            <a:path w="6990715">
                              <a:moveTo>
                                <a:pt x="0" y="0"/>
                              </a:moveTo>
                              <a:lnTo>
                                <a:pt x="6990715" y="0"/>
                              </a:lnTo>
                            </a:path>
                          </a:pathLst>
                        </a:custGeom>
                        <a:ln w="25400"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w:pict>
            <v:group w14:anchorId="7011F5C0" id="Group 20087" o:spid="_x0000_s1026" style="position:absolute;margin-left:22.4pt;margin-top:799.15pt;width:550.45pt;height:2pt;z-index:251660288;mso-position-horizontal-relative:page;mso-position-vertical-relative:page" coordsize="69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">
              <v:shape id="Shape 20088" o:spid="_x0000_s1027" style="position:absolute;width:69907;height:0;visibility:visible;mso-wrap-style:square;v-text-anchor:top" coordsize="699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" path="m,l6990715,e" filled="f" strokecolor="blue" strokeweight="2pt">
                <v:path arrowok="t" textboxrect="0,0,6990715,0"/>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CE3BB0">
      <w:rPr>
        <w:noProof/>
      </w:rPr>
      <w:t>8</w:t>
    </w:r>
    <w:r>
      <w:fldChar w:fldCharType="end"/>
    </w:r>
    <w:r>
      <w:t xml:space="preserve"> </w:t>
    </w:r>
  </w:p>
  <w:p w:rsidR="00024676" w:rsidRDefault="00024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2E" w:rsidRDefault="00EB032E">
      <w:pPr>
        <w:spacing w:after="0" w:line="240" w:lineRule="auto"/>
      </w:pPr>
      <w:r>
        <w:separator/>
      </w:r>
    </w:p>
  </w:footnote>
  <w:footnote w:type="continuationSeparator" w:id="0">
    <w:p w:rsidR="00EB032E" w:rsidRDefault="00EB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AE" w:rsidRDefault="001E32AE" w:rsidP="001E32AE">
    <w:pPr>
      <w:pStyle w:val="Header"/>
      <w:jc w:val="right"/>
    </w:pPr>
    <w:r>
      <w:rPr>
        <w:noProof/>
        <w:lang w:val="en-GB" w:eastAsia="en-GB"/>
      </w:rPr>
      <w:drawing>
        <wp:inline distT="0" distB="0" distL="0" distR="0" wp14:anchorId="3ADE77D8" wp14:editId="03A86214">
          <wp:extent cx="1865630" cy="6705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49C"/>
    <w:multiLevelType w:val="hybridMultilevel"/>
    <w:tmpl w:val="A280A014"/>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 w15:restartNumberingAfterBreak="0">
    <w:nsid w:val="0DD25394"/>
    <w:multiLevelType w:val="hybridMultilevel"/>
    <w:tmpl w:val="1D2464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546418"/>
    <w:multiLevelType w:val="hybridMultilevel"/>
    <w:tmpl w:val="55D42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C4676C"/>
    <w:multiLevelType w:val="hybridMultilevel"/>
    <w:tmpl w:val="E30253EA"/>
    <w:lvl w:ilvl="0" w:tplc="9F667624">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32B86A">
      <w:start w:val="1"/>
      <w:numFmt w:val="bullet"/>
      <w:lvlText w:val="o"/>
      <w:lvlJc w:val="left"/>
      <w:pPr>
        <w:ind w:left="1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281612">
      <w:start w:val="1"/>
      <w:numFmt w:val="bullet"/>
      <w:lvlText w:val="▪"/>
      <w:lvlJc w:val="left"/>
      <w:pPr>
        <w:ind w:left="2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8EF692">
      <w:start w:val="1"/>
      <w:numFmt w:val="bullet"/>
      <w:lvlText w:val="•"/>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441E0">
      <w:start w:val="1"/>
      <w:numFmt w:val="bullet"/>
      <w:lvlText w:val="o"/>
      <w:lvlJc w:val="left"/>
      <w:pPr>
        <w:ind w:left="3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8E904C">
      <w:start w:val="1"/>
      <w:numFmt w:val="bullet"/>
      <w:lvlText w:val="▪"/>
      <w:lvlJc w:val="left"/>
      <w:pPr>
        <w:ind w:left="4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4313C">
      <w:start w:val="1"/>
      <w:numFmt w:val="bullet"/>
      <w:lvlText w:val="•"/>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C53F8">
      <w:start w:val="1"/>
      <w:numFmt w:val="bullet"/>
      <w:lvlText w:val="o"/>
      <w:lvlJc w:val="left"/>
      <w:pPr>
        <w:ind w:left="6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726600">
      <w:start w:val="1"/>
      <w:numFmt w:val="bullet"/>
      <w:lvlText w:val="▪"/>
      <w:lvlJc w:val="left"/>
      <w:pPr>
        <w:ind w:left="6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D80CF8"/>
    <w:multiLevelType w:val="hybridMultilevel"/>
    <w:tmpl w:val="481840CA"/>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5" w15:restartNumberingAfterBreak="0">
    <w:nsid w:val="263F0221"/>
    <w:multiLevelType w:val="hybridMultilevel"/>
    <w:tmpl w:val="6CEAC13E"/>
    <w:lvl w:ilvl="0" w:tplc="FB9EA6E0">
      <w:start w:val="1"/>
      <w:numFmt w:val="decimal"/>
      <w:lvlText w:val="%1."/>
      <w:lvlJc w:val="left"/>
      <w:pPr>
        <w:ind w:left="77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2CED4635"/>
    <w:multiLevelType w:val="hybridMultilevel"/>
    <w:tmpl w:val="5B4C016E"/>
    <w:lvl w:ilvl="0" w:tplc="22FA54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A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F86A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3612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CC8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24BC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CD4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0A18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E2EC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A04664"/>
    <w:multiLevelType w:val="hybridMultilevel"/>
    <w:tmpl w:val="480088CC"/>
    <w:lvl w:ilvl="0" w:tplc="7918098C">
      <w:start w:val="1"/>
      <w:numFmt w:val="decimal"/>
      <w:lvlText w:val="%1."/>
      <w:lvlJc w:val="left"/>
      <w:pPr>
        <w:ind w:left="76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918049FE">
      <w:start w:val="1"/>
      <w:numFmt w:val="lowerLetter"/>
      <w:lvlText w:val="%2"/>
      <w:lvlJc w:val="left"/>
      <w:pPr>
        <w:ind w:left="149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1EAC0950">
      <w:start w:val="1"/>
      <w:numFmt w:val="lowerRoman"/>
      <w:lvlText w:val="%3"/>
      <w:lvlJc w:val="left"/>
      <w:pPr>
        <w:ind w:left="221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5E23276">
      <w:start w:val="1"/>
      <w:numFmt w:val="decimal"/>
      <w:lvlText w:val="%4"/>
      <w:lvlJc w:val="left"/>
      <w:pPr>
        <w:ind w:left="293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376479F2">
      <w:start w:val="1"/>
      <w:numFmt w:val="lowerLetter"/>
      <w:lvlText w:val="%5"/>
      <w:lvlJc w:val="left"/>
      <w:pPr>
        <w:ind w:left="365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A600E248">
      <w:start w:val="1"/>
      <w:numFmt w:val="lowerRoman"/>
      <w:lvlText w:val="%6"/>
      <w:lvlJc w:val="left"/>
      <w:pPr>
        <w:ind w:left="437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A56CD1BE">
      <w:start w:val="1"/>
      <w:numFmt w:val="decimal"/>
      <w:lvlText w:val="%7"/>
      <w:lvlJc w:val="left"/>
      <w:pPr>
        <w:ind w:left="509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0749AD6">
      <w:start w:val="1"/>
      <w:numFmt w:val="lowerLetter"/>
      <w:lvlText w:val="%8"/>
      <w:lvlJc w:val="left"/>
      <w:pPr>
        <w:ind w:left="581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A8E4CF4A">
      <w:start w:val="1"/>
      <w:numFmt w:val="lowerRoman"/>
      <w:lvlText w:val="%9"/>
      <w:lvlJc w:val="left"/>
      <w:pPr>
        <w:ind w:left="653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ED51ED"/>
    <w:multiLevelType w:val="hybridMultilevel"/>
    <w:tmpl w:val="46A0DE94"/>
    <w:lvl w:ilvl="0" w:tplc="1390E4C8">
      <w:start w:val="6"/>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7411E"/>
    <w:multiLevelType w:val="hybridMultilevel"/>
    <w:tmpl w:val="ABCAE8C0"/>
    <w:lvl w:ilvl="0" w:tplc="C1D6B224">
      <w:start w:val="1"/>
      <w:numFmt w:val="decimal"/>
      <w:lvlText w:val="%1"/>
      <w:lvlJc w:val="left"/>
      <w:pPr>
        <w:ind w:left="820" w:hanging="721"/>
      </w:pPr>
      <w:rPr>
        <w:rFonts w:ascii="Tahoma" w:eastAsia="Tahoma" w:hAnsi="Tahoma" w:hint="default"/>
        <w:b/>
        <w:bCs/>
        <w:w w:val="99"/>
        <w:sz w:val="20"/>
        <w:szCs w:val="20"/>
      </w:rPr>
    </w:lvl>
    <w:lvl w:ilvl="1" w:tplc="ACA00F0C">
      <w:start w:val="1"/>
      <w:numFmt w:val="decimal"/>
      <w:lvlText w:val="%2"/>
      <w:lvlJc w:val="left"/>
      <w:pPr>
        <w:ind w:left="1233" w:hanging="425"/>
      </w:pPr>
      <w:rPr>
        <w:rFonts w:ascii="Tahoma" w:eastAsia="Tahoma" w:hAnsi="Tahoma" w:hint="default"/>
        <w:w w:val="99"/>
        <w:sz w:val="20"/>
        <w:szCs w:val="20"/>
      </w:rPr>
    </w:lvl>
    <w:lvl w:ilvl="2" w:tplc="7DF6CD8A">
      <w:start w:val="1"/>
      <w:numFmt w:val="bullet"/>
      <w:lvlText w:val="•"/>
      <w:lvlJc w:val="left"/>
      <w:pPr>
        <w:ind w:left="2224" w:hanging="425"/>
      </w:pPr>
      <w:rPr>
        <w:rFonts w:hint="default"/>
      </w:rPr>
    </w:lvl>
    <w:lvl w:ilvl="3" w:tplc="BF84C0D4">
      <w:start w:val="1"/>
      <w:numFmt w:val="bullet"/>
      <w:lvlText w:val="•"/>
      <w:lvlJc w:val="left"/>
      <w:pPr>
        <w:ind w:left="3216" w:hanging="425"/>
      </w:pPr>
      <w:rPr>
        <w:rFonts w:hint="default"/>
      </w:rPr>
    </w:lvl>
    <w:lvl w:ilvl="4" w:tplc="32F698C8">
      <w:start w:val="1"/>
      <w:numFmt w:val="bullet"/>
      <w:lvlText w:val="•"/>
      <w:lvlJc w:val="left"/>
      <w:pPr>
        <w:ind w:left="4208" w:hanging="425"/>
      </w:pPr>
      <w:rPr>
        <w:rFonts w:hint="default"/>
      </w:rPr>
    </w:lvl>
    <w:lvl w:ilvl="5" w:tplc="99D045C2">
      <w:start w:val="1"/>
      <w:numFmt w:val="bullet"/>
      <w:lvlText w:val="•"/>
      <w:lvlJc w:val="left"/>
      <w:pPr>
        <w:ind w:left="5200" w:hanging="425"/>
      </w:pPr>
      <w:rPr>
        <w:rFonts w:hint="default"/>
      </w:rPr>
    </w:lvl>
    <w:lvl w:ilvl="6" w:tplc="AC5CF06E">
      <w:start w:val="1"/>
      <w:numFmt w:val="bullet"/>
      <w:lvlText w:val="•"/>
      <w:lvlJc w:val="left"/>
      <w:pPr>
        <w:ind w:left="6192" w:hanging="425"/>
      </w:pPr>
      <w:rPr>
        <w:rFonts w:hint="default"/>
      </w:rPr>
    </w:lvl>
    <w:lvl w:ilvl="7" w:tplc="655C1944">
      <w:start w:val="1"/>
      <w:numFmt w:val="bullet"/>
      <w:lvlText w:val="•"/>
      <w:lvlJc w:val="left"/>
      <w:pPr>
        <w:ind w:left="7183" w:hanging="425"/>
      </w:pPr>
      <w:rPr>
        <w:rFonts w:hint="default"/>
      </w:rPr>
    </w:lvl>
    <w:lvl w:ilvl="8" w:tplc="93324E78">
      <w:start w:val="1"/>
      <w:numFmt w:val="bullet"/>
      <w:lvlText w:val="•"/>
      <w:lvlJc w:val="left"/>
      <w:pPr>
        <w:ind w:left="8175" w:hanging="425"/>
      </w:pPr>
      <w:rPr>
        <w:rFonts w:hint="default"/>
      </w:rPr>
    </w:lvl>
  </w:abstractNum>
  <w:abstractNum w:abstractNumId="10" w15:restartNumberingAfterBreak="0">
    <w:nsid w:val="3F317D09"/>
    <w:multiLevelType w:val="hybridMultilevel"/>
    <w:tmpl w:val="14C42620"/>
    <w:lvl w:ilvl="0" w:tplc="0D54D37C">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888D4">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BABFAC">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CE8B12">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72A3F2">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68E918">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025FF8">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C6BCC4">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A84162">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B51B15"/>
    <w:multiLevelType w:val="hybridMultilevel"/>
    <w:tmpl w:val="5566B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464AAC"/>
    <w:multiLevelType w:val="hybridMultilevel"/>
    <w:tmpl w:val="C2525B28"/>
    <w:lvl w:ilvl="0" w:tplc="A1B40ADA">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D21ABA">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460C2E">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C627A">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0A1EA">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D2BC90">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64B82">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F07866">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C4A7B8">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0847C3"/>
    <w:multiLevelType w:val="hybridMultilevel"/>
    <w:tmpl w:val="67582802"/>
    <w:lvl w:ilvl="0" w:tplc="34284E1C">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643339AC"/>
    <w:multiLevelType w:val="hybridMultilevel"/>
    <w:tmpl w:val="8EC0F270"/>
    <w:lvl w:ilvl="0" w:tplc="6ADE32F4">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88B4C">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A42026">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6E9B40">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275C6">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0EDEAA">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166DD2">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4CD8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6A9894">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5943AB"/>
    <w:multiLevelType w:val="hybridMultilevel"/>
    <w:tmpl w:val="250479D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71686D47"/>
    <w:multiLevelType w:val="hybridMultilevel"/>
    <w:tmpl w:val="16783848"/>
    <w:lvl w:ilvl="0" w:tplc="7CBEEEC4">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DAB828">
      <w:start w:val="1"/>
      <w:numFmt w:val="bullet"/>
      <w:lvlText w:val="o"/>
      <w:lvlJc w:val="left"/>
      <w:pPr>
        <w:ind w:left="1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6A4B8C">
      <w:start w:val="1"/>
      <w:numFmt w:val="bullet"/>
      <w:lvlText w:val="▪"/>
      <w:lvlJc w:val="left"/>
      <w:pPr>
        <w:ind w:left="2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0E196">
      <w:start w:val="1"/>
      <w:numFmt w:val="bullet"/>
      <w:lvlText w:val="•"/>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2662A">
      <w:start w:val="1"/>
      <w:numFmt w:val="bullet"/>
      <w:lvlText w:val="o"/>
      <w:lvlJc w:val="left"/>
      <w:pPr>
        <w:ind w:left="3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86515A">
      <w:start w:val="1"/>
      <w:numFmt w:val="bullet"/>
      <w:lvlText w:val="▪"/>
      <w:lvlJc w:val="left"/>
      <w:pPr>
        <w:ind w:left="4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0E321E">
      <w:start w:val="1"/>
      <w:numFmt w:val="bullet"/>
      <w:lvlText w:val="•"/>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BA840A">
      <w:start w:val="1"/>
      <w:numFmt w:val="bullet"/>
      <w:lvlText w:val="o"/>
      <w:lvlJc w:val="left"/>
      <w:pPr>
        <w:ind w:left="6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7423F8">
      <w:start w:val="1"/>
      <w:numFmt w:val="bullet"/>
      <w:lvlText w:val="▪"/>
      <w:lvlJc w:val="left"/>
      <w:pPr>
        <w:ind w:left="6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34F7924"/>
    <w:multiLevelType w:val="hybridMultilevel"/>
    <w:tmpl w:val="E2624EFC"/>
    <w:lvl w:ilvl="0" w:tplc="58309190">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73D760E2"/>
    <w:multiLevelType w:val="hybridMultilevel"/>
    <w:tmpl w:val="EE9C6D70"/>
    <w:lvl w:ilvl="0" w:tplc="BCA495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076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E74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4A31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84D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6A93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12FB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8C1A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9EA2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4"/>
  </w:num>
  <w:num w:numId="3">
    <w:abstractNumId w:val="16"/>
  </w:num>
  <w:num w:numId="4">
    <w:abstractNumId w:val="3"/>
  </w:num>
  <w:num w:numId="5">
    <w:abstractNumId w:val="10"/>
  </w:num>
  <w:num w:numId="6">
    <w:abstractNumId w:val="12"/>
  </w:num>
  <w:num w:numId="7">
    <w:abstractNumId w:val="18"/>
  </w:num>
  <w:num w:numId="8">
    <w:abstractNumId w:val="6"/>
  </w:num>
  <w:num w:numId="9">
    <w:abstractNumId w:val="17"/>
  </w:num>
  <w:num w:numId="10">
    <w:abstractNumId w:val="13"/>
  </w:num>
  <w:num w:numId="11">
    <w:abstractNumId w:val="11"/>
  </w:num>
  <w:num w:numId="12">
    <w:abstractNumId w:val="0"/>
  </w:num>
  <w:num w:numId="13">
    <w:abstractNumId w:val="8"/>
  </w:num>
  <w:num w:numId="14">
    <w:abstractNumId w:val="9"/>
  </w:num>
  <w:num w:numId="15">
    <w:abstractNumId w:val="1"/>
  </w:num>
  <w:num w:numId="16">
    <w:abstractNumId w:val="2"/>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F"/>
    <w:rsid w:val="00024676"/>
    <w:rsid w:val="00053EA0"/>
    <w:rsid w:val="00074378"/>
    <w:rsid w:val="000A30F9"/>
    <w:rsid w:val="000B0CE2"/>
    <w:rsid w:val="001262F8"/>
    <w:rsid w:val="00151AF7"/>
    <w:rsid w:val="001E32AE"/>
    <w:rsid w:val="001E6C68"/>
    <w:rsid w:val="002534AA"/>
    <w:rsid w:val="002B0A90"/>
    <w:rsid w:val="002C1FD2"/>
    <w:rsid w:val="002C2113"/>
    <w:rsid w:val="003A1481"/>
    <w:rsid w:val="003C2C98"/>
    <w:rsid w:val="003D2026"/>
    <w:rsid w:val="004256A9"/>
    <w:rsid w:val="00445370"/>
    <w:rsid w:val="00517EDF"/>
    <w:rsid w:val="00536486"/>
    <w:rsid w:val="005537AB"/>
    <w:rsid w:val="0057053E"/>
    <w:rsid w:val="00594BC3"/>
    <w:rsid w:val="005C6020"/>
    <w:rsid w:val="006030B9"/>
    <w:rsid w:val="006A3E88"/>
    <w:rsid w:val="006B3DCF"/>
    <w:rsid w:val="006C0385"/>
    <w:rsid w:val="006C44B7"/>
    <w:rsid w:val="006C5C54"/>
    <w:rsid w:val="006E25B3"/>
    <w:rsid w:val="00742A18"/>
    <w:rsid w:val="00752F76"/>
    <w:rsid w:val="00783D97"/>
    <w:rsid w:val="00784920"/>
    <w:rsid w:val="00792674"/>
    <w:rsid w:val="007A51E1"/>
    <w:rsid w:val="007C6075"/>
    <w:rsid w:val="0089076C"/>
    <w:rsid w:val="008C2F0A"/>
    <w:rsid w:val="008C409C"/>
    <w:rsid w:val="008E39C4"/>
    <w:rsid w:val="00903DA9"/>
    <w:rsid w:val="00964F2A"/>
    <w:rsid w:val="009B354E"/>
    <w:rsid w:val="009D2F2A"/>
    <w:rsid w:val="00A04808"/>
    <w:rsid w:val="00AF06D8"/>
    <w:rsid w:val="00AF49C3"/>
    <w:rsid w:val="00B369DC"/>
    <w:rsid w:val="00BC42C1"/>
    <w:rsid w:val="00C11FAC"/>
    <w:rsid w:val="00C67D43"/>
    <w:rsid w:val="00CE3BB0"/>
    <w:rsid w:val="00D0525B"/>
    <w:rsid w:val="00D9128C"/>
    <w:rsid w:val="00DF0F68"/>
    <w:rsid w:val="00E04DDD"/>
    <w:rsid w:val="00E57CD9"/>
    <w:rsid w:val="00E86B56"/>
    <w:rsid w:val="00EB032E"/>
    <w:rsid w:val="00EF717B"/>
    <w:rsid w:val="00F1796C"/>
    <w:rsid w:val="00F638AB"/>
    <w:rsid w:val="00F72F3E"/>
    <w:rsid w:val="00FE670F"/>
    <w:rsid w:val="00FF1513"/>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F9620"/>
  <w15:docId w15:val="{DE22B63D-1A55-48C8-8459-4C79507F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8" w:lineRule="auto"/>
      <w:ind w:left="423" w:right="470" w:hanging="8"/>
      <w:jc w:val="both"/>
    </w:pPr>
    <w:rPr>
      <w:rFonts w:ascii="Tahoma" w:eastAsia="Tahoma" w:hAnsi="Tahoma" w:cs="Tahoma"/>
      <w:color w:val="000000"/>
      <w:sz w:val="20"/>
    </w:rPr>
  </w:style>
  <w:style w:type="paragraph" w:styleId="Heading1">
    <w:name w:val="heading 1"/>
    <w:basedOn w:val="Normal"/>
    <w:next w:val="Normal"/>
    <w:link w:val="Heading1Char"/>
    <w:uiPriority w:val="9"/>
    <w:qFormat/>
    <w:rsid w:val="00253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534AA"/>
    <w:pPr>
      <w:widowControl w:val="0"/>
      <w:spacing w:after="0" w:line="240" w:lineRule="auto"/>
      <w:ind w:left="820" w:right="0" w:hanging="720"/>
      <w:jc w:val="left"/>
      <w:outlineLvl w:val="1"/>
    </w:pPr>
    <w:rPr>
      <w:rFonts w:cstheme="minorBidi"/>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30F9"/>
    <w:pPr>
      <w:ind w:left="720"/>
      <w:contextualSpacing/>
    </w:pPr>
  </w:style>
  <w:style w:type="character" w:customStyle="1" w:styleId="Heading2Char">
    <w:name w:val="Heading 2 Char"/>
    <w:basedOn w:val="DefaultParagraphFont"/>
    <w:link w:val="Heading2"/>
    <w:uiPriority w:val="1"/>
    <w:rsid w:val="002534AA"/>
    <w:rPr>
      <w:rFonts w:ascii="Tahoma" w:eastAsia="Tahoma" w:hAnsi="Tahoma"/>
      <w:b/>
      <w:bCs/>
      <w:sz w:val="20"/>
      <w:szCs w:val="20"/>
    </w:rPr>
  </w:style>
  <w:style w:type="paragraph" w:styleId="BodyText">
    <w:name w:val="Body Text"/>
    <w:basedOn w:val="Normal"/>
    <w:link w:val="BodyTextChar"/>
    <w:uiPriority w:val="1"/>
    <w:qFormat/>
    <w:rsid w:val="002534AA"/>
    <w:pPr>
      <w:widowControl w:val="0"/>
      <w:spacing w:after="0" w:line="240" w:lineRule="auto"/>
      <w:ind w:left="100" w:right="0" w:firstLine="0"/>
      <w:jc w:val="left"/>
    </w:pPr>
    <w:rPr>
      <w:rFonts w:cstheme="minorBidi"/>
      <w:color w:val="auto"/>
      <w:szCs w:val="20"/>
    </w:rPr>
  </w:style>
  <w:style w:type="character" w:customStyle="1" w:styleId="BodyTextChar">
    <w:name w:val="Body Text Char"/>
    <w:basedOn w:val="DefaultParagraphFont"/>
    <w:link w:val="BodyText"/>
    <w:uiPriority w:val="1"/>
    <w:rsid w:val="002534AA"/>
    <w:rPr>
      <w:rFonts w:ascii="Tahoma" w:eastAsia="Tahoma" w:hAnsi="Tahoma"/>
      <w:sz w:val="20"/>
      <w:szCs w:val="20"/>
    </w:rPr>
  </w:style>
  <w:style w:type="character" w:customStyle="1" w:styleId="Heading1Char">
    <w:name w:val="Heading 1 Char"/>
    <w:basedOn w:val="DefaultParagraphFont"/>
    <w:link w:val="Heading1"/>
    <w:uiPriority w:val="9"/>
    <w:rsid w:val="002534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F49C3"/>
    <w:rPr>
      <w:color w:val="0563C1" w:themeColor="hyperlink"/>
      <w:u w:val="single"/>
    </w:rPr>
  </w:style>
  <w:style w:type="paragraph" w:styleId="Header">
    <w:name w:val="header"/>
    <w:basedOn w:val="Normal"/>
    <w:link w:val="HeaderChar"/>
    <w:uiPriority w:val="99"/>
    <w:unhideWhenUsed/>
    <w:rsid w:val="006B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CF"/>
    <w:rPr>
      <w:rFonts w:ascii="Tahoma" w:eastAsia="Tahoma" w:hAnsi="Tahoma" w:cs="Tahoma"/>
      <w:color w:val="000000"/>
      <w:sz w:val="20"/>
    </w:rPr>
  </w:style>
  <w:style w:type="paragraph" w:styleId="Footer">
    <w:name w:val="footer"/>
    <w:basedOn w:val="Normal"/>
    <w:link w:val="FooterChar"/>
    <w:uiPriority w:val="99"/>
    <w:unhideWhenUsed/>
    <w:rsid w:val="006B3DC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B3DCF"/>
    <w:rPr>
      <w:rFonts w:cs="Times New Roman"/>
    </w:rPr>
  </w:style>
  <w:style w:type="paragraph" w:styleId="BalloonText">
    <w:name w:val="Balloon Text"/>
    <w:basedOn w:val="Normal"/>
    <w:link w:val="BalloonTextChar"/>
    <w:uiPriority w:val="99"/>
    <w:semiHidden/>
    <w:unhideWhenUsed/>
    <w:rsid w:val="004256A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256A9"/>
    <w:rPr>
      <w:rFonts w:ascii="Tahoma" w:eastAsia="Tahoma" w:hAnsi="Tahoma" w:cs="Tahoma"/>
      <w:color w:val="000000"/>
      <w:sz w:val="16"/>
      <w:szCs w:val="16"/>
    </w:rPr>
  </w:style>
  <w:style w:type="paragraph" w:styleId="TOC1">
    <w:name w:val="toc 1"/>
    <w:basedOn w:val="Normal"/>
    <w:next w:val="Normal"/>
    <w:autoRedefine/>
    <w:uiPriority w:val="39"/>
    <w:semiHidden/>
    <w:unhideWhenUsed/>
    <w:rsid w:val="004256A9"/>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44551">
      <w:bodyDiv w:val="1"/>
      <w:marLeft w:val="0"/>
      <w:marRight w:val="0"/>
      <w:marTop w:val="0"/>
      <w:marBottom w:val="0"/>
      <w:divBdr>
        <w:top w:val="none" w:sz="0" w:space="0" w:color="auto"/>
        <w:left w:val="none" w:sz="0" w:space="0" w:color="auto"/>
        <w:bottom w:val="none" w:sz="0" w:space="0" w:color="auto"/>
        <w:right w:val="none" w:sz="0" w:space="0" w:color="auto"/>
      </w:divBdr>
    </w:div>
    <w:div w:id="951861112">
      <w:bodyDiv w:val="1"/>
      <w:marLeft w:val="0"/>
      <w:marRight w:val="0"/>
      <w:marTop w:val="0"/>
      <w:marBottom w:val="0"/>
      <w:divBdr>
        <w:top w:val="none" w:sz="0" w:space="0" w:color="auto"/>
        <w:left w:val="none" w:sz="0" w:space="0" w:color="auto"/>
        <w:bottom w:val="none" w:sz="0" w:space="0" w:color="auto"/>
        <w:right w:val="none" w:sz="0" w:space="0" w:color="auto"/>
      </w:divBdr>
    </w:div>
    <w:div w:id="964769386">
      <w:bodyDiv w:val="1"/>
      <w:marLeft w:val="0"/>
      <w:marRight w:val="0"/>
      <w:marTop w:val="0"/>
      <w:marBottom w:val="0"/>
      <w:divBdr>
        <w:top w:val="none" w:sz="0" w:space="0" w:color="auto"/>
        <w:left w:val="none" w:sz="0" w:space="0" w:color="auto"/>
        <w:bottom w:val="none" w:sz="0" w:space="0" w:color="auto"/>
        <w:right w:val="none" w:sz="0" w:space="0" w:color="auto"/>
      </w:divBdr>
    </w:div>
    <w:div w:id="1031612930">
      <w:bodyDiv w:val="1"/>
      <w:marLeft w:val="0"/>
      <w:marRight w:val="0"/>
      <w:marTop w:val="0"/>
      <w:marBottom w:val="0"/>
      <w:divBdr>
        <w:top w:val="none" w:sz="0" w:space="0" w:color="auto"/>
        <w:left w:val="none" w:sz="0" w:space="0" w:color="auto"/>
        <w:bottom w:val="none" w:sz="0" w:space="0" w:color="auto"/>
        <w:right w:val="none" w:sz="0" w:space="0" w:color="auto"/>
      </w:divBdr>
    </w:div>
    <w:div w:id="181378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m-baptistadmin@lcp.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Baptist Union Income</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Income</dc:title>
  <dc:subject>WORK\28875572\v.1</dc:subject>
  <dc:creator>Helen</dc:creator>
  <cp:keywords>36225.1</cp:keywords>
  <cp:lastModifiedBy>Mark Hynes</cp:lastModifiedBy>
  <cp:revision>7</cp:revision>
  <cp:lastPrinted>2017-05-02T09:48:00Z</cp:lastPrinted>
  <dcterms:created xsi:type="dcterms:W3CDTF">2017-07-12T11:11:00Z</dcterms:created>
  <dcterms:modified xsi:type="dcterms:W3CDTF">2017-09-03T16:27:00Z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0FAAcuWl1SbNzhG7aFhYPukwcdyP47F5DVjULKxI/qh/IURENjmoB/5MC/YKgdknW36Z0kVZ5/XTMN2P
5m0o2MXCrazU8RPSwcBdhEqXchxcieS+9yKpnfltqBTJP5i4M07LbQ+27XW9X6z93YGnci4U4auD
BvZbmUuEZmDEhWeJIrLxNeKG2KdemH+isIBm+y6/zFDHlhpDn5kv6HsnUV1cBxD8z6T1NSCZ5MpY
NhoL9Si/jhpK/K2tO</vt:lpwstr>
  </property>
  <property fmtid="{D5CDD505-2E9C-101B-9397-08002B2CF9AE}" pid="3" name="MAIL_MSG_ID2">
    <vt:lpwstr>CCgGCy1oV4u4akwQ7lIKMmKfw+tBMsshLiHHtsoZ6cIMbmFGWrL2h/CLlk5
dhLqjIXstuinIeNlaelA/fdT24rB6MmZsAAXLDyKKOVk4jYVP3Pft5FsoJk=</vt:lpwstr>
  </property>
  <property fmtid="{D5CDD505-2E9C-101B-9397-08002B2CF9AE}" pid="4" name="RESPONSE_SENDER_NAME">
    <vt:lpwstr>gAAAJ+PfKkF/6hi3x9bQLsC2T4iP0LA3UOCc</vt:lpwstr>
  </property>
  <property fmtid="{D5CDD505-2E9C-101B-9397-08002B2CF9AE}" pid="5" name="EMAIL_OWNER_ADDRESS">
    <vt:lpwstr>ABAAJXrvhtoYpC5smlP5frKb7Dphhvuy11LJ1T6BvgGQjsU6Ha41bGrn/tgH8egcXTLV</vt:lpwstr>
  </property>
</Properties>
</file>